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06FE5" w14:textId="51F2D8E3" w:rsidR="001857B2" w:rsidRPr="0096703E" w:rsidRDefault="00B51F75" w:rsidP="0096703E">
      <w:pPr>
        <w:spacing w:after="0" w:line="240" w:lineRule="auto"/>
        <w:jc w:val="center"/>
        <w:rPr>
          <w:rFonts w:ascii="Verdana" w:hAnsi="Verdana"/>
          <w:b/>
          <w:bCs/>
        </w:rPr>
      </w:pPr>
      <w:r w:rsidRPr="0096703E">
        <w:rPr>
          <w:rFonts w:ascii="Verdana" w:hAnsi="Verdana"/>
          <w:b/>
          <w:bCs/>
        </w:rPr>
        <w:t>5</w:t>
      </w:r>
      <w:r w:rsidRPr="0096703E">
        <w:rPr>
          <w:rFonts w:ascii="Verdana" w:hAnsi="Verdana"/>
          <w:b/>
          <w:bCs/>
          <w:vertAlign w:val="superscript"/>
        </w:rPr>
        <w:t>ème</w:t>
      </w:r>
      <w:r w:rsidRPr="0096703E">
        <w:rPr>
          <w:rFonts w:ascii="Verdana" w:hAnsi="Verdana"/>
          <w:b/>
          <w:bCs/>
        </w:rPr>
        <w:t xml:space="preserve"> conférence nationale de l’emploi territorial</w:t>
      </w:r>
    </w:p>
    <w:p w14:paraId="6C776523" w14:textId="0D2E318A" w:rsidR="00B51F75" w:rsidRPr="0096703E" w:rsidRDefault="00B51F75" w:rsidP="0096703E">
      <w:pPr>
        <w:spacing w:after="0" w:line="240" w:lineRule="auto"/>
        <w:jc w:val="center"/>
        <w:rPr>
          <w:rFonts w:ascii="Verdana" w:hAnsi="Verdana"/>
          <w:b/>
          <w:bCs/>
        </w:rPr>
      </w:pPr>
      <w:r w:rsidRPr="0096703E">
        <w:rPr>
          <w:rFonts w:ascii="Verdana" w:hAnsi="Verdana"/>
          <w:b/>
          <w:bCs/>
        </w:rPr>
        <w:t>Jeudi 24 novembre 2022</w:t>
      </w:r>
    </w:p>
    <w:p w14:paraId="402F2EE9" w14:textId="08483B1C" w:rsidR="00B51F75" w:rsidRPr="0096703E" w:rsidRDefault="00B51F75" w:rsidP="0096703E">
      <w:pPr>
        <w:spacing w:after="0" w:line="240" w:lineRule="auto"/>
        <w:jc w:val="center"/>
        <w:rPr>
          <w:rFonts w:ascii="Verdana" w:hAnsi="Verdana"/>
          <w:b/>
          <w:bCs/>
        </w:rPr>
      </w:pPr>
      <w:r w:rsidRPr="0096703E">
        <w:rPr>
          <w:rFonts w:ascii="Verdana" w:hAnsi="Verdana"/>
          <w:b/>
          <w:bCs/>
        </w:rPr>
        <w:t>Salon des Maires et des collectivités territoriales</w:t>
      </w:r>
    </w:p>
    <w:p w14:paraId="56105818" w14:textId="799D84F2" w:rsidR="00B51F75" w:rsidRDefault="00B51F75" w:rsidP="0096703E">
      <w:pPr>
        <w:spacing w:after="0" w:line="240" w:lineRule="auto"/>
        <w:jc w:val="center"/>
        <w:rPr>
          <w:rFonts w:ascii="Verdana" w:hAnsi="Verdana"/>
          <w:b/>
          <w:bCs/>
        </w:rPr>
      </w:pPr>
    </w:p>
    <w:p w14:paraId="2B023BDD" w14:textId="77777777" w:rsidR="0096703E" w:rsidRPr="0096703E" w:rsidRDefault="0096703E" w:rsidP="0096703E">
      <w:pPr>
        <w:spacing w:after="0" w:line="240" w:lineRule="auto"/>
        <w:jc w:val="center"/>
        <w:rPr>
          <w:rFonts w:ascii="Verdana" w:hAnsi="Verdana"/>
          <w:b/>
          <w:bCs/>
        </w:rPr>
      </w:pPr>
    </w:p>
    <w:p w14:paraId="583F7D40" w14:textId="52ACF533" w:rsidR="00B51F75" w:rsidRPr="0096703E" w:rsidRDefault="00B51F75" w:rsidP="0096703E">
      <w:pPr>
        <w:jc w:val="both"/>
        <w:rPr>
          <w:rFonts w:ascii="Verdana" w:hAnsi="Verdana"/>
        </w:rPr>
      </w:pPr>
      <w:r w:rsidRPr="0096703E">
        <w:rPr>
          <w:rFonts w:ascii="Verdana" w:hAnsi="Verdana"/>
        </w:rPr>
        <w:t>9</w:t>
      </w:r>
      <w:r w:rsidR="0096703E" w:rsidRPr="0096703E">
        <w:rPr>
          <w:rFonts w:ascii="Verdana" w:hAnsi="Verdana"/>
        </w:rPr>
        <w:t>H</w:t>
      </w:r>
      <w:r w:rsidRPr="0096703E">
        <w:rPr>
          <w:rFonts w:ascii="Verdana" w:hAnsi="Verdana"/>
        </w:rPr>
        <w:t>30 Ouverture par Michel HIRIART, Président de la FNCDG et François DELUGA, Président du CNFPT</w:t>
      </w:r>
    </w:p>
    <w:p w14:paraId="3461678B" w14:textId="77777777" w:rsidR="00B51F75" w:rsidRPr="0096703E" w:rsidRDefault="00B51F75" w:rsidP="0096703E">
      <w:pPr>
        <w:jc w:val="both"/>
        <w:rPr>
          <w:rFonts w:ascii="Verdana" w:hAnsi="Verdana"/>
        </w:rPr>
      </w:pPr>
    </w:p>
    <w:p w14:paraId="2DA6982F" w14:textId="0FBF622F" w:rsidR="00B51F75" w:rsidRDefault="0096703E" w:rsidP="0096703E">
      <w:pPr>
        <w:jc w:val="both"/>
        <w:rPr>
          <w:rFonts w:ascii="Verdana" w:hAnsi="Verdana"/>
        </w:rPr>
      </w:pPr>
      <w:r w:rsidRPr="0096703E">
        <w:rPr>
          <w:rFonts w:ascii="Verdana" w:hAnsi="Verdana"/>
        </w:rPr>
        <w:t xml:space="preserve">10H – 10H45 </w:t>
      </w:r>
      <w:r w:rsidR="00B51F75" w:rsidRPr="0096703E">
        <w:rPr>
          <w:rFonts w:ascii="Verdana" w:hAnsi="Verdana"/>
        </w:rPr>
        <w:t xml:space="preserve">Présentation </w:t>
      </w:r>
      <w:r w:rsidRPr="0096703E">
        <w:rPr>
          <w:rFonts w:ascii="Verdana" w:hAnsi="Verdana"/>
        </w:rPr>
        <w:t>des tendances de</w:t>
      </w:r>
      <w:r w:rsidR="00B51F75" w:rsidRPr="0096703E">
        <w:rPr>
          <w:rFonts w:ascii="Verdana" w:hAnsi="Verdana"/>
        </w:rPr>
        <w:t xml:space="preserve"> l’emploi public</w:t>
      </w:r>
      <w:r w:rsidRPr="0096703E">
        <w:rPr>
          <w:rFonts w:ascii="Verdana" w:hAnsi="Verdana"/>
        </w:rPr>
        <w:t xml:space="preserve"> territorial</w:t>
      </w:r>
    </w:p>
    <w:p w14:paraId="3C2650D5" w14:textId="7B8B7241" w:rsidR="0096703E" w:rsidRDefault="0096703E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>Intervenants pressentis :</w:t>
      </w:r>
    </w:p>
    <w:p w14:paraId="2FAB1A7B" w14:textId="072C2BC3" w:rsidR="0096703E" w:rsidRPr="0084626C" w:rsidRDefault="0096703E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Vincent LE MEAUX, </w:t>
      </w:r>
      <w:r w:rsidRPr="0084626C">
        <w:rPr>
          <w:rFonts w:ascii="Verdana" w:hAnsi="Verdana"/>
        </w:rPr>
        <w:t>Président du Centre de Gestion des Côtes d’Armor, 1</w:t>
      </w:r>
      <w:r w:rsidRPr="0084626C">
        <w:rPr>
          <w:rFonts w:ascii="Verdana" w:hAnsi="Verdana"/>
          <w:vertAlign w:val="superscript"/>
        </w:rPr>
        <w:t>er</w:t>
      </w:r>
      <w:r w:rsidRPr="0084626C">
        <w:rPr>
          <w:rFonts w:ascii="Verdana" w:hAnsi="Verdana"/>
        </w:rPr>
        <w:t xml:space="preserve"> Vice-Président de la FNCDG</w:t>
      </w:r>
    </w:p>
    <w:p w14:paraId="449785EC" w14:textId="5900DF1D" w:rsidR="0096703E" w:rsidRPr="0084626C" w:rsidRDefault="0096703E" w:rsidP="0096703E">
      <w:pPr>
        <w:jc w:val="both"/>
        <w:rPr>
          <w:rFonts w:ascii="Verdana" w:hAnsi="Verdana"/>
        </w:rPr>
      </w:pPr>
      <w:r w:rsidRPr="0084626C">
        <w:rPr>
          <w:rFonts w:ascii="Verdana" w:hAnsi="Verdana"/>
        </w:rPr>
        <w:t>Claude SORET-VIROLE, DGA du CIG de la Grande Couronne, référente Emploi de l’ANDCDG</w:t>
      </w:r>
    </w:p>
    <w:p w14:paraId="117C377A" w14:textId="630ADCF9" w:rsidR="0096703E" w:rsidRPr="0084626C" w:rsidRDefault="0096703E" w:rsidP="0096703E">
      <w:pPr>
        <w:jc w:val="both"/>
        <w:rPr>
          <w:rFonts w:ascii="Verdana" w:hAnsi="Verdana"/>
        </w:rPr>
      </w:pPr>
    </w:p>
    <w:p w14:paraId="661E39C1" w14:textId="78128610" w:rsidR="00C575CC" w:rsidRDefault="00C575CC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>11H – 11H45 Intervention de Stanislas GUERINI, Ministre de la Transformation et de la Fonction Publiques</w:t>
      </w:r>
    </w:p>
    <w:p w14:paraId="79AE05A0" w14:textId="77777777" w:rsidR="00C575CC" w:rsidRPr="0096703E" w:rsidRDefault="00C575CC" w:rsidP="0096703E">
      <w:pPr>
        <w:jc w:val="both"/>
        <w:rPr>
          <w:rFonts w:ascii="Verdana" w:hAnsi="Verdana"/>
        </w:rPr>
      </w:pPr>
    </w:p>
    <w:p w14:paraId="4BF12322" w14:textId="68D8DFB4" w:rsidR="0096703E" w:rsidRDefault="0096703E" w:rsidP="0096703E">
      <w:pPr>
        <w:jc w:val="both"/>
        <w:rPr>
          <w:rFonts w:ascii="Verdana" w:hAnsi="Verdana"/>
        </w:rPr>
      </w:pPr>
      <w:r w:rsidRPr="0096703E">
        <w:rPr>
          <w:rFonts w:ascii="Verdana" w:hAnsi="Verdana"/>
        </w:rPr>
        <w:t>11H</w:t>
      </w:r>
      <w:r w:rsidR="00C575CC">
        <w:rPr>
          <w:rFonts w:ascii="Verdana" w:hAnsi="Verdana"/>
        </w:rPr>
        <w:t>45</w:t>
      </w:r>
      <w:r w:rsidRPr="0096703E">
        <w:rPr>
          <w:rFonts w:ascii="Verdana" w:hAnsi="Verdana"/>
        </w:rPr>
        <w:t xml:space="preserve"> – 12H</w:t>
      </w:r>
      <w:r w:rsidR="00C575CC">
        <w:rPr>
          <w:rFonts w:ascii="Verdana" w:hAnsi="Verdana"/>
        </w:rPr>
        <w:t>45</w:t>
      </w:r>
      <w:r w:rsidRPr="0096703E">
        <w:rPr>
          <w:rFonts w:ascii="Verdana" w:hAnsi="Verdana"/>
        </w:rPr>
        <w:t xml:space="preserve"> Quelle GRH publique locale demain face aux problématiques d’attractivité, d’adaptabilité, de transformation ?</w:t>
      </w:r>
    </w:p>
    <w:p w14:paraId="17757512" w14:textId="77777777" w:rsidR="00C575CC" w:rsidRDefault="00C575CC" w:rsidP="00C575CC">
      <w:pPr>
        <w:jc w:val="both"/>
        <w:rPr>
          <w:rFonts w:ascii="Verdana" w:hAnsi="Verdana"/>
        </w:rPr>
      </w:pPr>
      <w:r>
        <w:rPr>
          <w:rFonts w:ascii="Verdana" w:hAnsi="Verdana"/>
        </w:rPr>
        <w:t>Intervenants pressentis :</w:t>
      </w:r>
    </w:p>
    <w:p w14:paraId="7D774317" w14:textId="1BA3A98E" w:rsidR="00C575CC" w:rsidRDefault="00C575CC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>Philippe LAURENT, Président du CSFPT</w:t>
      </w:r>
    </w:p>
    <w:p w14:paraId="60DAD577" w14:textId="77777777" w:rsidR="0084626C" w:rsidRDefault="0084626C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Murielle FABRE, Maire de Lampertheim, Secrétaire Générale de l’AMF, </w:t>
      </w:r>
    </w:p>
    <w:p w14:paraId="70AC660E" w14:textId="51BD2900" w:rsidR="00C575CC" w:rsidRDefault="00C575CC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>Christophe BOUILLON, Maire de Barentin, Président de l’APVF</w:t>
      </w:r>
    </w:p>
    <w:p w14:paraId="2DD252D5" w14:textId="3E6876E2" w:rsidR="00C575CC" w:rsidRDefault="0024463E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>Gil AVEROUS</w:t>
      </w:r>
      <w:r w:rsidR="00C575CC">
        <w:rPr>
          <w:rFonts w:ascii="Verdana" w:hAnsi="Verdana"/>
        </w:rPr>
        <w:t xml:space="preserve">, </w:t>
      </w:r>
      <w:r>
        <w:rPr>
          <w:rFonts w:ascii="Verdana" w:hAnsi="Verdana"/>
        </w:rPr>
        <w:t xml:space="preserve">Maire de </w:t>
      </w:r>
      <w:r>
        <w:rPr>
          <w:rFonts w:ascii="Verdana" w:hAnsi="Verdana"/>
        </w:rPr>
        <w:t>Châteauroux</w:t>
      </w:r>
      <w:r>
        <w:rPr>
          <w:rFonts w:ascii="Verdana" w:hAnsi="Verdana"/>
        </w:rPr>
        <w:t xml:space="preserve">, </w:t>
      </w:r>
      <w:r w:rsidR="0084626C">
        <w:rPr>
          <w:rFonts w:ascii="Verdana" w:hAnsi="Verdana"/>
        </w:rPr>
        <w:t xml:space="preserve">Président </w:t>
      </w:r>
      <w:r>
        <w:rPr>
          <w:rFonts w:ascii="Verdana" w:hAnsi="Verdana"/>
        </w:rPr>
        <w:t>de Châteauroux agglomération</w:t>
      </w:r>
      <w:r w:rsidR="0084626C">
        <w:rPr>
          <w:rFonts w:ascii="Verdana" w:hAnsi="Verdana"/>
        </w:rPr>
        <w:t>, Président d</w:t>
      </w:r>
      <w:r>
        <w:rPr>
          <w:rFonts w:ascii="Verdana" w:hAnsi="Verdana"/>
        </w:rPr>
        <w:t>e Villes</w:t>
      </w:r>
      <w:r w:rsidR="0084626C">
        <w:rPr>
          <w:rFonts w:ascii="Verdana" w:hAnsi="Verdana"/>
        </w:rPr>
        <w:t xml:space="preserve"> de </w:t>
      </w:r>
      <w:r>
        <w:rPr>
          <w:rFonts w:ascii="Verdana" w:hAnsi="Verdana"/>
        </w:rPr>
        <w:t>France</w:t>
      </w:r>
    </w:p>
    <w:p w14:paraId="1AAD380E" w14:textId="40907FAC" w:rsidR="0024463E" w:rsidRDefault="0024463E" w:rsidP="0096703E">
      <w:pPr>
        <w:jc w:val="both"/>
        <w:rPr>
          <w:rFonts w:ascii="Verdana" w:hAnsi="Verdana"/>
        </w:rPr>
      </w:pPr>
      <w:r>
        <w:rPr>
          <w:rFonts w:ascii="Verdana" w:hAnsi="Verdana"/>
        </w:rPr>
        <w:t>Hélène GUILLET, Présidente du SNDGCT</w:t>
      </w:r>
    </w:p>
    <w:p w14:paraId="51B6AA75" w14:textId="77777777" w:rsidR="00C575CC" w:rsidRDefault="00C575CC" w:rsidP="0096703E">
      <w:pPr>
        <w:jc w:val="both"/>
        <w:rPr>
          <w:rFonts w:ascii="Verdana" w:hAnsi="Verdana"/>
        </w:rPr>
      </w:pPr>
    </w:p>
    <w:p w14:paraId="6F474C11" w14:textId="77777777" w:rsidR="00C575CC" w:rsidRPr="0096703E" w:rsidRDefault="00C575CC" w:rsidP="0096703E">
      <w:pPr>
        <w:jc w:val="both"/>
        <w:rPr>
          <w:rFonts w:ascii="Verdana" w:hAnsi="Verdana"/>
        </w:rPr>
      </w:pPr>
    </w:p>
    <w:sectPr w:rsidR="00C575CC" w:rsidRPr="00967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75"/>
    <w:rsid w:val="001857B2"/>
    <w:rsid w:val="0024463E"/>
    <w:rsid w:val="0084626C"/>
    <w:rsid w:val="0096703E"/>
    <w:rsid w:val="00B51F75"/>
    <w:rsid w:val="00C5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75D9B"/>
  <w15:chartTrackingRefBased/>
  <w15:docId w15:val="{BA49E908-F868-411D-AB2E-75BEDDE0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165</Words>
  <Characters>905</Characters>
  <Application>Microsoft Office Word</Application>
  <DocSecurity>0</DocSecurity>
  <Lines>21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fncdg fncdg</dc:creator>
  <cp:keywords/>
  <dc:description/>
  <cp:lastModifiedBy>fncdg fncdg</cp:lastModifiedBy>
  <cp:revision>2</cp:revision>
  <dcterms:created xsi:type="dcterms:W3CDTF">2022-09-23T09:48:00Z</dcterms:created>
  <dcterms:modified xsi:type="dcterms:W3CDTF">2022-09-25T16:12:00Z</dcterms:modified>
</cp:coreProperties>
</file>