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0E9E9" w14:textId="14E7586F" w:rsidR="00965956" w:rsidRDefault="00965956" w:rsidP="00965956">
      <w:pPr>
        <w:widowControl w:val="0"/>
        <w:autoSpaceDE w:val="0"/>
        <w:autoSpaceDN w:val="0"/>
        <w:adjustRightInd w:val="0"/>
        <w:spacing w:line="276" w:lineRule="auto"/>
        <w:jc w:val="center"/>
        <w:rPr>
          <w:rFonts w:ascii="Times New Roman" w:hAnsi="Times New Roman" w:cs="Times New Roman"/>
          <w:color w:val="000000"/>
          <w:sz w:val="52"/>
          <w:szCs w:val="52"/>
        </w:rPr>
      </w:pPr>
      <w:r>
        <w:rPr>
          <w:rFonts w:ascii="Times New Roman" w:hAnsi="Times New Roman" w:cs="Times New Roman"/>
          <w:color w:val="000000"/>
          <w:sz w:val="52"/>
          <w:szCs w:val="52"/>
        </w:rPr>
        <w:t>SÉNAT</w:t>
      </w:r>
    </w:p>
    <w:p w14:paraId="7E2C8B13" w14:textId="77777777" w:rsidR="005F43F6" w:rsidRPr="007C75B6" w:rsidRDefault="005F43F6" w:rsidP="005F43F6">
      <w:pPr>
        <w:widowControl w:val="0"/>
        <w:autoSpaceDE w:val="0"/>
        <w:autoSpaceDN w:val="0"/>
        <w:adjustRightInd w:val="0"/>
        <w:spacing w:line="276" w:lineRule="auto"/>
        <w:jc w:val="center"/>
        <w:rPr>
          <w:rFonts w:ascii="Times New Roman" w:hAnsi="Times New Roman" w:cs="Times New Roman"/>
          <w:color w:val="000000"/>
          <w:sz w:val="24"/>
          <w:szCs w:val="24"/>
        </w:rPr>
      </w:pPr>
      <w:r w:rsidRPr="007C75B6">
        <w:rPr>
          <w:rFonts w:ascii="Times New Roman" w:hAnsi="Times New Roman" w:cs="Times New Roman"/>
          <w:sz w:val="24"/>
          <w:szCs w:val="24"/>
        </w:rPr>
        <w:t>______________________________________________________________</w:t>
      </w:r>
      <w:r w:rsidRPr="007C75B6">
        <w:rPr>
          <w:rFonts w:ascii="Times New Roman" w:hAnsi="Times New Roman" w:cs="Times New Roman"/>
          <w:color w:val="000000"/>
          <w:sz w:val="24"/>
          <w:szCs w:val="24"/>
        </w:rPr>
        <w:t>_____</w:t>
      </w:r>
    </w:p>
    <w:p w14:paraId="51C65C80" w14:textId="3CE3B82F" w:rsidR="00A60A2C" w:rsidRPr="00155C7A" w:rsidRDefault="00A60A2C" w:rsidP="005F43F6">
      <w:pPr>
        <w:pStyle w:val="NormalWeb"/>
        <w:jc w:val="center"/>
        <w:rPr>
          <w:i/>
          <w:iCs/>
          <w:color w:val="000000"/>
          <w:sz w:val="32"/>
          <w:szCs w:val="32"/>
        </w:rPr>
      </w:pPr>
      <w:r w:rsidRPr="00A60A2C">
        <w:rPr>
          <w:i/>
          <w:iCs/>
          <w:color w:val="000000"/>
          <w:sz w:val="32"/>
          <w:szCs w:val="32"/>
        </w:rPr>
        <w:t>Projet de loi de financement rectificative de la sécurité sociale</w:t>
      </w:r>
      <w:r>
        <w:rPr>
          <w:i/>
          <w:iCs/>
          <w:color w:val="000000"/>
          <w:sz w:val="32"/>
          <w:szCs w:val="32"/>
        </w:rPr>
        <w:t xml:space="preserve"> – (N°</w:t>
      </w:r>
      <w:r w:rsidR="00BB5EFA">
        <w:rPr>
          <w:i/>
          <w:iCs/>
          <w:color w:val="000000"/>
          <w:sz w:val="32"/>
          <w:szCs w:val="32"/>
        </w:rPr>
        <w:t>368</w:t>
      </w:r>
      <w:r>
        <w:rPr>
          <w:i/>
          <w:iCs/>
          <w:color w:val="000000"/>
          <w:sz w:val="32"/>
          <w:szCs w:val="32"/>
        </w:rPr>
        <w:t>)</w:t>
      </w:r>
    </w:p>
    <w:p w14:paraId="71D1DEDD" w14:textId="4ECF025A" w:rsidR="005F43F6" w:rsidRPr="00155C7A" w:rsidRDefault="005F43F6" w:rsidP="005F43F6">
      <w:pPr>
        <w:widowControl w:val="0"/>
        <w:autoSpaceDE w:val="0"/>
        <w:autoSpaceDN w:val="0"/>
        <w:adjustRightInd w:val="0"/>
        <w:spacing w:before="200" w:after="200" w:line="276" w:lineRule="auto"/>
        <w:ind w:left="200" w:right="200"/>
        <w:jc w:val="center"/>
        <w:rPr>
          <w:rFonts w:ascii="Times New Roman" w:hAnsi="Times New Roman" w:cs="Times New Roman"/>
          <w:b/>
          <w:bCs/>
          <w:i/>
          <w:iCs/>
          <w:color w:val="000000"/>
          <w:sz w:val="32"/>
          <w:szCs w:val="32"/>
        </w:rPr>
      </w:pPr>
      <w:r w:rsidRPr="00155C7A">
        <w:rPr>
          <w:rFonts w:ascii="Times New Roman" w:hAnsi="Times New Roman" w:cs="Times New Roman"/>
          <w:b/>
          <w:bCs/>
          <w:i/>
          <w:iCs/>
          <w:color w:val="000000"/>
          <w:sz w:val="32"/>
          <w:szCs w:val="32"/>
        </w:rPr>
        <w:t>AMENDEMENT N°</w:t>
      </w:r>
      <w:r w:rsidR="00A60A2C" w:rsidRPr="008E0DDC">
        <w:rPr>
          <w:rFonts w:ascii="Times New Roman" w:hAnsi="Times New Roman" w:cs="Times New Roman"/>
          <w:b/>
          <w:bCs/>
          <w:i/>
          <w:iCs/>
          <w:color w:val="000000"/>
          <w:sz w:val="32"/>
          <w:szCs w:val="32"/>
          <w:highlight w:val="yellow"/>
        </w:rPr>
        <w:t>XXX</w:t>
      </w:r>
      <w:r w:rsidRPr="00155C7A">
        <w:rPr>
          <w:rFonts w:ascii="Times New Roman" w:hAnsi="Times New Roman" w:cs="Times New Roman"/>
          <w:b/>
          <w:bCs/>
          <w:i/>
          <w:iCs/>
          <w:color w:val="000000"/>
          <w:sz w:val="32"/>
          <w:szCs w:val="32"/>
        </w:rPr>
        <w:br/>
      </w:r>
      <w:r w:rsidRPr="00155C7A">
        <w:rPr>
          <w:rFonts w:ascii="Times New Roman" w:hAnsi="Times New Roman" w:cs="Times New Roman"/>
          <w:color w:val="000000"/>
          <w:sz w:val="24"/>
          <w:szCs w:val="24"/>
        </w:rPr>
        <w:t>présenté par</w:t>
      </w:r>
    </w:p>
    <w:p w14:paraId="1B5FC0D2" w14:textId="77777777" w:rsidR="005F43F6" w:rsidRPr="00155C7A" w:rsidRDefault="005F43F6" w:rsidP="005F43F6">
      <w:pPr>
        <w:widowControl w:val="0"/>
        <w:autoSpaceDE w:val="0"/>
        <w:autoSpaceDN w:val="0"/>
        <w:adjustRightInd w:val="0"/>
        <w:spacing w:line="276" w:lineRule="auto"/>
        <w:jc w:val="center"/>
        <w:rPr>
          <w:rFonts w:ascii="Times New Roman" w:hAnsi="Times New Roman" w:cs="Times New Roman"/>
          <w:i/>
          <w:iCs/>
          <w:color w:val="000000"/>
          <w:sz w:val="20"/>
          <w:szCs w:val="20"/>
        </w:rPr>
      </w:pPr>
      <w:r w:rsidRPr="00155C7A">
        <w:rPr>
          <w:rFonts w:ascii="Times New Roman" w:hAnsi="Times New Roman" w:cs="Times New Roman"/>
          <w:i/>
          <w:iCs/>
          <w:color w:val="000000"/>
          <w:sz w:val="20"/>
          <w:szCs w:val="20"/>
        </w:rPr>
        <w:t>____________</w:t>
      </w:r>
    </w:p>
    <w:p w14:paraId="4374E792" w14:textId="77777777" w:rsidR="005F43F6" w:rsidRPr="00155C7A" w:rsidRDefault="005F43F6" w:rsidP="005F43F6">
      <w:pPr>
        <w:widowControl w:val="0"/>
        <w:autoSpaceDE w:val="0"/>
        <w:autoSpaceDN w:val="0"/>
        <w:adjustRightInd w:val="0"/>
        <w:spacing w:line="276" w:lineRule="auto"/>
        <w:jc w:val="center"/>
        <w:rPr>
          <w:rFonts w:ascii="Times New Roman" w:hAnsi="Times New Roman" w:cs="Times New Roman"/>
          <w:color w:val="000000"/>
          <w:sz w:val="24"/>
          <w:szCs w:val="24"/>
        </w:rPr>
      </w:pPr>
    </w:p>
    <w:p w14:paraId="76E4971D" w14:textId="77777777" w:rsidR="005F43F6" w:rsidRPr="00155C7A" w:rsidRDefault="005F43F6" w:rsidP="005F43F6">
      <w:pPr>
        <w:widowControl w:val="0"/>
        <w:autoSpaceDE w:val="0"/>
        <w:autoSpaceDN w:val="0"/>
        <w:adjustRightInd w:val="0"/>
        <w:spacing w:line="276" w:lineRule="auto"/>
        <w:jc w:val="center"/>
        <w:rPr>
          <w:rFonts w:ascii="Times New Roman" w:hAnsi="Times New Roman" w:cs="Times New Roman"/>
          <w:color w:val="000000"/>
          <w:sz w:val="28"/>
          <w:szCs w:val="28"/>
        </w:rPr>
      </w:pPr>
    </w:p>
    <w:p w14:paraId="3A8633E3" w14:textId="5D642947" w:rsidR="005F43F6" w:rsidRPr="005B1627" w:rsidRDefault="001C412D" w:rsidP="005F43F6">
      <w:pPr>
        <w:widowControl w:val="0"/>
        <w:autoSpaceDE w:val="0"/>
        <w:autoSpaceDN w:val="0"/>
        <w:adjustRightInd w:val="0"/>
        <w:spacing w:line="276" w:lineRule="auto"/>
        <w:jc w:val="center"/>
        <w:rPr>
          <w:rFonts w:ascii="Times New Roman" w:hAnsi="Times New Roman" w:cs="Times New Roman"/>
          <w:b/>
          <w:bCs/>
          <w:color w:val="000000"/>
          <w:sz w:val="28"/>
          <w:szCs w:val="28"/>
        </w:rPr>
      </w:pPr>
      <w:r w:rsidRPr="001C412D">
        <w:rPr>
          <w:rFonts w:ascii="Times New Roman" w:hAnsi="Times New Roman" w:cs="Times New Roman"/>
          <w:b/>
          <w:bCs/>
          <w:color w:val="000000"/>
          <w:sz w:val="28"/>
          <w:szCs w:val="28"/>
        </w:rPr>
        <w:t xml:space="preserve">ARTICLE ADDITIONNEL APRÈS L'ARTICLE </w:t>
      </w:r>
      <w:r w:rsidR="00542404">
        <w:rPr>
          <w:rFonts w:ascii="Times New Roman" w:hAnsi="Times New Roman" w:cs="Times New Roman"/>
          <w:b/>
          <w:bCs/>
          <w:color w:val="000000"/>
          <w:sz w:val="28"/>
          <w:szCs w:val="28"/>
        </w:rPr>
        <w:t>7</w:t>
      </w:r>
    </w:p>
    <w:p w14:paraId="16C8A13D" w14:textId="77777777" w:rsidR="00CF0288" w:rsidRDefault="00CF0288" w:rsidP="00CF0288">
      <w:pPr>
        <w:pStyle w:val="NormalWeb"/>
        <w:spacing w:before="0" w:beforeAutospacing="0" w:after="0" w:afterAutospacing="0"/>
        <w:jc w:val="both"/>
      </w:pPr>
    </w:p>
    <w:p w14:paraId="4A5AD50A" w14:textId="77777777" w:rsidR="00156A34" w:rsidRPr="00156A34" w:rsidRDefault="00156A34" w:rsidP="00156A34">
      <w:pPr>
        <w:rPr>
          <w:rFonts w:eastAsia="Times New Roman"/>
          <w:color w:val="000000"/>
          <w:lang w:eastAsia="fr-FR"/>
        </w:rPr>
      </w:pPr>
    </w:p>
    <w:p w14:paraId="4190C7BA" w14:textId="77777777" w:rsidR="00C82EA3" w:rsidRPr="00C82EA3" w:rsidRDefault="00C82EA3" w:rsidP="00C82EA3">
      <w:pPr>
        <w:spacing w:line="276" w:lineRule="auto"/>
        <w:jc w:val="both"/>
        <w:rPr>
          <w:rFonts w:ascii="Times New Roman" w:eastAsia="Times New Roman" w:hAnsi="Times New Roman" w:cs="Times New Roman"/>
          <w:color w:val="000000"/>
          <w:sz w:val="24"/>
          <w:szCs w:val="24"/>
          <w:lang w:eastAsia="fr-FR"/>
        </w:rPr>
      </w:pPr>
      <w:r w:rsidRPr="00C82EA3">
        <w:rPr>
          <w:rFonts w:ascii="Times New Roman" w:eastAsia="Times New Roman" w:hAnsi="Times New Roman" w:cs="Times New Roman"/>
          <w:color w:val="000000"/>
          <w:sz w:val="24"/>
          <w:szCs w:val="24"/>
          <w:lang w:eastAsia="fr-FR"/>
        </w:rPr>
        <w:t>Après l’article 7, insérer un article additionnel ainsi rédigé :</w:t>
      </w:r>
    </w:p>
    <w:p w14:paraId="6A4AEF0D" w14:textId="77777777" w:rsidR="00C82EA3" w:rsidRPr="00C82EA3" w:rsidRDefault="00C82EA3" w:rsidP="00C82EA3">
      <w:pPr>
        <w:spacing w:line="276" w:lineRule="auto"/>
        <w:jc w:val="both"/>
        <w:rPr>
          <w:rFonts w:ascii="Times New Roman" w:eastAsia="Times New Roman" w:hAnsi="Times New Roman" w:cs="Times New Roman"/>
          <w:color w:val="000000"/>
          <w:sz w:val="24"/>
          <w:szCs w:val="24"/>
          <w:lang w:eastAsia="fr-FR"/>
        </w:rPr>
      </w:pPr>
    </w:p>
    <w:p w14:paraId="57C1C6AC" w14:textId="015A12E5" w:rsidR="00C82EA3" w:rsidRPr="00C82EA3" w:rsidRDefault="00C82EA3" w:rsidP="00C82EA3">
      <w:pPr>
        <w:spacing w:line="276" w:lineRule="auto"/>
        <w:jc w:val="both"/>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 </w:t>
      </w:r>
      <w:r w:rsidRPr="00C82EA3">
        <w:rPr>
          <w:rFonts w:ascii="Times New Roman" w:eastAsia="Times New Roman" w:hAnsi="Times New Roman" w:cs="Times New Roman"/>
          <w:color w:val="000000"/>
          <w:sz w:val="24"/>
          <w:szCs w:val="24"/>
          <w:lang w:eastAsia="fr-FR"/>
        </w:rPr>
        <w:t>Dans un délai de six mois à compter de la promulgation de la présente loi, un rapport du Gouvernement au Parlement examine l’opportunité d’étendre aux agents de la fonction publique le dispositif prévu à l'article L. 4624-2-1-1 du code du travail. Ce rapport décrit également les impacts financiers pour les employeurs publics et les différents régimes de retraite concernés du déploiement éventuel d’un tel dispositif au sein de la fonction publique.</w:t>
      </w:r>
      <w:r>
        <w:rPr>
          <w:rFonts w:ascii="Times New Roman" w:eastAsia="Times New Roman" w:hAnsi="Times New Roman" w:cs="Times New Roman"/>
          <w:color w:val="000000"/>
          <w:sz w:val="24"/>
          <w:szCs w:val="24"/>
          <w:lang w:eastAsia="fr-FR"/>
        </w:rPr>
        <w:t> »</w:t>
      </w:r>
    </w:p>
    <w:p w14:paraId="3FEFA57A" w14:textId="77777777" w:rsidR="00C82EA3" w:rsidRPr="00C82EA3" w:rsidRDefault="00C82EA3" w:rsidP="00C82EA3">
      <w:pPr>
        <w:keepNext/>
        <w:spacing w:before="600" w:after="280" w:afterAutospacing="1"/>
        <w:jc w:val="center"/>
        <w:rPr>
          <w:rFonts w:ascii="Times New Roman" w:eastAsia="Times New Roman" w:hAnsi="Times New Roman" w:cs="Times New Roman"/>
          <w:b/>
          <w:bCs/>
          <w:sz w:val="24"/>
          <w:szCs w:val="24"/>
          <w:lang w:eastAsia="fr-FR"/>
        </w:rPr>
      </w:pPr>
      <w:r w:rsidRPr="00C82EA3">
        <w:rPr>
          <w:rFonts w:ascii="Times New Roman" w:eastAsia="Times New Roman" w:hAnsi="Times New Roman" w:cs="Times New Roman"/>
          <w:b/>
          <w:bCs/>
          <w:sz w:val="24"/>
          <w:szCs w:val="24"/>
          <w:lang w:eastAsia="fr-FR"/>
        </w:rPr>
        <w:t>EXPOSÉ SOMMAIRE</w:t>
      </w:r>
    </w:p>
    <w:p w14:paraId="67AC0FDC" w14:textId="70C41F96" w:rsidR="00C82EA3" w:rsidRDefault="00C82EA3" w:rsidP="00CD4A8E">
      <w:pPr>
        <w:spacing w:line="276" w:lineRule="auto"/>
        <w:jc w:val="both"/>
        <w:rPr>
          <w:rFonts w:ascii="Times New Roman" w:eastAsia="Times New Roman" w:hAnsi="Times New Roman" w:cs="Times New Roman"/>
          <w:color w:val="000000"/>
          <w:sz w:val="24"/>
          <w:szCs w:val="24"/>
          <w:lang w:eastAsia="fr-FR"/>
        </w:rPr>
      </w:pPr>
      <w:r w:rsidRPr="00C82EA3">
        <w:rPr>
          <w:rFonts w:ascii="Times New Roman" w:eastAsia="Times New Roman" w:hAnsi="Times New Roman" w:cs="Times New Roman"/>
          <w:color w:val="000000"/>
          <w:sz w:val="24"/>
          <w:szCs w:val="24"/>
          <w:lang w:eastAsia="fr-FR"/>
        </w:rPr>
        <w:t>L’article 9 du présent projet de loi prévoit la création au sein du code du travail d’un article L.</w:t>
      </w:r>
      <w:r w:rsidR="00516E50">
        <w:rPr>
          <w:rFonts w:ascii="Times New Roman" w:eastAsia="Times New Roman" w:hAnsi="Times New Roman" w:cs="Times New Roman"/>
          <w:color w:val="000000"/>
          <w:sz w:val="24"/>
          <w:szCs w:val="24"/>
          <w:lang w:eastAsia="fr-FR"/>
        </w:rPr>
        <w:t> </w:t>
      </w:r>
      <w:r w:rsidRPr="00C82EA3">
        <w:rPr>
          <w:rFonts w:ascii="Times New Roman" w:eastAsia="Times New Roman" w:hAnsi="Times New Roman" w:cs="Times New Roman"/>
          <w:color w:val="000000"/>
          <w:sz w:val="24"/>
          <w:szCs w:val="24"/>
          <w:lang w:eastAsia="fr-FR"/>
        </w:rPr>
        <w:t xml:space="preserve">4624-2-1-1 aux termes  duquel, en l’état de sa rédaction, les salariés exerçant ou ayant exercé pendant une durée définie par voie réglementaire des métiers ou activités particulièrement exposés à des risques professionnels liés à des contraintes physiques marquées bénéficient d’un suivi individuel spécifique. </w:t>
      </w:r>
    </w:p>
    <w:p w14:paraId="6220D343" w14:textId="77777777" w:rsidR="00CD4A8E" w:rsidRPr="00C82EA3" w:rsidRDefault="00CD4A8E" w:rsidP="00CD4A8E">
      <w:pPr>
        <w:spacing w:line="276" w:lineRule="auto"/>
        <w:jc w:val="both"/>
        <w:rPr>
          <w:rFonts w:ascii="Times New Roman" w:eastAsia="Times New Roman" w:hAnsi="Times New Roman" w:cs="Times New Roman"/>
          <w:color w:val="000000"/>
          <w:sz w:val="24"/>
          <w:szCs w:val="24"/>
          <w:lang w:eastAsia="fr-FR"/>
        </w:rPr>
      </w:pPr>
    </w:p>
    <w:p w14:paraId="4EE96342" w14:textId="3156A3CA" w:rsidR="00C82EA3" w:rsidRPr="00C82EA3" w:rsidRDefault="00C82EA3" w:rsidP="00CD4A8E">
      <w:pPr>
        <w:spacing w:after="240" w:line="276" w:lineRule="auto"/>
        <w:jc w:val="both"/>
        <w:rPr>
          <w:rFonts w:ascii="Times New Roman" w:eastAsia="Times New Roman" w:hAnsi="Times New Roman" w:cs="Times New Roman"/>
          <w:color w:val="000000"/>
          <w:sz w:val="24"/>
          <w:szCs w:val="24"/>
          <w:lang w:eastAsia="fr-FR"/>
        </w:rPr>
      </w:pPr>
      <w:r w:rsidRPr="00C82EA3">
        <w:rPr>
          <w:rFonts w:ascii="Times New Roman" w:eastAsia="Times New Roman" w:hAnsi="Times New Roman" w:cs="Times New Roman"/>
          <w:color w:val="000000"/>
          <w:sz w:val="24"/>
          <w:szCs w:val="24"/>
          <w:lang w:eastAsia="fr-FR"/>
        </w:rPr>
        <w:t>Ce suivi médical renforcé se traduira en fin de carrière par une visite médicale obligatoire à 61</w:t>
      </w:r>
      <w:r w:rsidR="00516E50">
        <w:rPr>
          <w:rFonts w:ascii="Times New Roman" w:eastAsia="Times New Roman" w:hAnsi="Times New Roman" w:cs="Times New Roman"/>
          <w:color w:val="000000"/>
          <w:sz w:val="24"/>
          <w:szCs w:val="24"/>
          <w:lang w:eastAsia="fr-FR"/>
        </w:rPr>
        <w:t> </w:t>
      </w:r>
      <w:r w:rsidRPr="00C82EA3">
        <w:rPr>
          <w:rFonts w:ascii="Times New Roman" w:eastAsia="Times New Roman" w:hAnsi="Times New Roman" w:cs="Times New Roman"/>
          <w:color w:val="000000"/>
          <w:sz w:val="24"/>
          <w:szCs w:val="24"/>
          <w:lang w:eastAsia="fr-FR"/>
        </w:rPr>
        <w:t>ans pour ces salariés afin de favoriser un départ anticipé dès soixante</w:t>
      </w:r>
      <w:r w:rsidRPr="00C82EA3">
        <w:rPr>
          <w:rFonts w:ascii="Times New Roman" w:eastAsia="Times New Roman" w:hAnsi="Times New Roman" w:cs="Times New Roman"/>
          <w:color w:val="000000"/>
          <w:sz w:val="24"/>
          <w:szCs w:val="24"/>
          <w:lang w:eastAsia="fr-FR"/>
        </w:rPr>
        <w:noBreakHyphen/>
        <w:t>deux ans à taux plein pour ceux qui ne sont pas en mesure de continuer de travailler (dispositif de retraite pour inaptitude).</w:t>
      </w:r>
    </w:p>
    <w:p w14:paraId="712EDA7A" w14:textId="42B5E7B3" w:rsidR="00C82EA3" w:rsidRDefault="00C82EA3" w:rsidP="00CD4A8E">
      <w:pPr>
        <w:spacing w:line="276" w:lineRule="auto"/>
        <w:jc w:val="both"/>
        <w:rPr>
          <w:rFonts w:ascii="Times New Roman" w:eastAsia="Times New Roman" w:hAnsi="Times New Roman" w:cs="Times New Roman"/>
          <w:color w:val="000000"/>
          <w:sz w:val="24"/>
          <w:szCs w:val="24"/>
          <w:lang w:eastAsia="fr-FR"/>
        </w:rPr>
      </w:pPr>
      <w:r w:rsidRPr="00C82EA3">
        <w:rPr>
          <w:rFonts w:ascii="Times New Roman" w:eastAsia="Times New Roman" w:hAnsi="Times New Roman" w:cs="Times New Roman"/>
          <w:color w:val="000000"/>
          <w:sz w:val="24"/>
          <w:szCs w:val="24"/>
          <w:lang w:eastAsia="fr-FR"/>
        </w:rPr>
        <w:t>En l’état du texte et s’agissant de la fonction publique, le principe d’une visite médicale obligatoire à 61 ans pour les agents particulièr</w:t>
      </w:r>
      <w:r w:rsidR="00CD4A8E">
        <w:rPr>
          <w:rFonts w:ascii="Times New Roman" w:eastAsia="Times New Roman" w:hAnsi="Times New Roman" w:cs="Times New Roman"/>
          <w:color w:val="000000"/>
          <w:sz w:val="24"/>
          <w:szCs w:val="24"/>
          <w:lang w:eastAsia="fr-FR"/>
        </w:rPr>
        <w:t>e</w:t>
      </w:r>
      <w:r w:rsidRPr="00C82EA3">
        <w:rPr>
          <w:rFonts w:ascii="Times New Roman" w:eastAsia="Times New Roman" w:hAnsi="Times New Roman" w:cs="Times New Roman"/>
          <w:color w:val="000000"/>
          <w:sz w:val="24"/>
          <w:szCs w:val="24"/>
          <w:lang w:eastAsia="fr-FR"/>
        </w:rPr>
        <w:t>ment exposés à des risques d’usure profe</w:t>
      </w:r>
      <w:r w:rsidR="00CD4A8E">
        <w:rPr>
          <w:rFonts w:ascii="Times New Roman" w:eastAsia="Times New Roman" w:hAnsi="Times New Roman" w:cs="Times New Roman"/>
          <w:color w:val="000000"/>
          <w:sz w:val="24"/>
          <w:szCs w:val="24"/>
          <w:lang w:eastAsia="fr-FR"/>
        </w:rPr>
        <w:t>s</w:t>
      </w:r>
      <w:r w:rsidRPr="00C82EA3">
        <w:rPr>
          <w:rFonts w:ascii="Times New Roman" w:eastAsia="Times New Roman" w:hAnsi="Times New Roman" w:cs="Times New Roman"/>
          <w:color w:val="000000"/>
          <w:sz w:val="24"/>
          <w:szCs w:val="24"/>
          <w:lang w:eastAsia="fr-FR"/>
        </w:rPr>
        <w:t>sionnelle leur permettant, si leur état de santé le justifie, de bénéficier d’une retraite pour invalidité à taux plein à compter de leurs 62 ans, n’a pas été prévu.</w:t>
      </w:r>
    </w:p>
    <w:p w14:paraId="5786977E" w14:textId="77777777" w:rsidR="00516E50" w:rsidRPr="00C82EA3" w:rsidRDefault="00516E50" w:rsidP="00CD4A8E">
      <w:pPr>
        <w:spacing w:line="276" w:lineRule="auto"/>
        <w:jc w:val="both"/>
        <w:rPr>
          <w:rFonts w:ascii="Times New Roman" w:eastAsia="Times New Roman" w:hAnsi="Times New Roman" w:cs="Times New Roman"/>
          <w:color w:val="000000"/>
          <w:sz w:val="24"/>
          <w:szCs w:val="24"/>
          <w:lang w:eastAsia="fr-FR"/>
        </w:rPr>
      </w:pPr>
    </w:p>
    <w:p w14:paraId="2D806DF0" w14:textId="77777777" w:rsidR="00C82EA3" w:rsidRPr="00C82EA3" w:rsidRDefault="00C82EA3" w:rsidP="00CD4A8E">
      <w:pPr>
        <w:spacing w:line="276" w:lineRule="auto"/>
        <w:jc w:val="both"/>
        <w:rPr>
          <w:rFonts w:ascii="Times New Roman" w:eastAsia="Times New Roman" w:hAnsi="Times New Roman" w:cs="Times New Roman"/>
          <w:color w:val="000000"/>
          <w:sz w:val="24"/>
          <w:szCs w:val="24"/>
          <w:lang w:eastAsia="fr-FR"/>
        </w:rPr>
      </w:pPr>
      <w:r w:rsidRPr="00C82EA3">
        <w:rPr>
          <w:rFonts w:ascii="Times New Roman" w:eastAsia="Times New Roman" w:hAnsi="Times New Roman" w:cs="Times New Roman"/>
          <w:color w:val="000000"/>
          <w:sz w:val="24"/>
          <w:szCs w:val="24"/>
          <w:lang w:eastAsia="fr-FR"/>
        </w:rPr>
        <w:lastRenderedPageBreak/>
        <w:t>Aussi, le présent amendement propose que dans les six mois suivant la promulgation de la loi un rapport du Gouvernement au Parlement soit établi examinant l’opportunité d’étendre le dispositif prévu pour les salariés aux agents de la fonction publique.</w:t>
      </w:r>
    </w:p>
    <w:p w14:paraId="33064E28" w14:textId="77777777" w:rsidR="00C82EA3" w:rsidRPr="00C82EA3" w:rsidRDefault="00C82EA3" w:rsidP="00CD4A8E">
      <w:pPr>
        <w:spacing w:line="276" w:lineRule="auto"/>
        <w:jc w:val="both"/>
        <w:rPr>
          <w:rFonts w:ascii="Times New Roman" w:eastAsia="Times New Roman" w:hAnsi="Times New Roman" w:cs="Times New Roman"/>
          <w:color w:val="000000"/>
          <w:sz w:val="24"/>
          <w:szCs w:val="24"/>
          <w:lang w:eastAsia="fr-FR"/>
        </w:rPr>
      </w:pPr>
    </w:p>
    <w:p w14:paraId="13F11054" w14:textId="77777777" w:rsidR="00C82EA3" w:rsidRPr="00C82EA3" w:rsidRDefault="00C82EA3" w:rsidP="00CD4A8E">
      <w:pPr>
        <w:spacing w:line="276" w:lineRule="auto"/>
        <w:jc w:val="both"/>
        <w:rPr>
          <w:rFonts w:ascii="Times New Roman" w:eastAsia="Times New Roman" w:hAnsi="Times New Roman" w:cs="Times New Roman"/>
          <w:color w:val="000000"/>
          <w:sz w:val="24"/>
          <w:szCs w:val="24"/>
          <w:lang w:eastAsia="fr-FR"/>
        </w:rPr>
      </w:pPr>
      <w:r w:rsidRPr="00C82EA3">
        <w:rPr>
          <w:rFonts w:ascii="Times New Roman" w:eastAsia="Times New Roman" w:hAnsi="Times New Roman" w:cs="Times New Roman"/>
          <w:color w:val="000000"/>
          <w:sz w:val="24"/>
          <w:szCs w:val="24"/>
          <w:lang w:eastAsia="fr-FR"/>
        </w:rPr>
        <w:t>Cet amendement est proposé par la Coordination des employeurs publics territoriaux, instance informelle regroupant l’ensemble des associations nationales d’élus locaux.</w:t>
      </w:r>
    </w:p>
    <w:p w14:paraId="57343A90" w14:textId="677E6F0F" w:rsidR="00CF0288" w:rsidRDefault="00CF0288" w:rsidP="00321E81">
      <w:pPr>
        <w:pStyle w:val="NormalWeb"/>
        <w:spacing w:before="0" w:beforeAutospacing="0" w:after="0" w:afterAutospacing="0" w:line="276" w:lineRule="auto"/>
        <w:jc w:val="both"/>
      </w:pPr>
    </w:p>
    <w:p w14:paraId="4A4A758A" w14:textId="258C1C75" w:rsidR="00C417C7" w:rsidRDefault="00C417C7" w:rsidP="00321E81">
      <w:pPr>
        <w:pStyle w:val="NormalWeb"/>
        <w:spacing w:line="276" w:lineRule="auto"/>
        <w:jc w:val="both"/>
        <w:rPr>
          <w:bdr w:val="none" w:sz="0" w:space="0" w:color="auto" w:frame="1"/>
          <w:shd w:val="clear" w:color="auto" w:fill="FFFFFF"/>
        </w:rPr>
      </w:pPr>
    </w:p>
    <w:p w14:paraId="0B2C6882" w14:textId="77777777" w:rsidR="00C417C7" w:rsidRPr="00C417C7" w:rsidRDefault="00C417C7" w:rsidP="005F43F6">
      <w:pPr>
        <w:pStyle w:val="NormalWeb"/>
        <w:spacing w:line="276" w:lineRule="auto"/>
        <w:jc w:val="both"/>
      </w:pPr>
    </w:p>
    <w:sectPr w:rsidR="00C417C7" w:rsidRPr="00C417C7">
      <w:headerReference w:type="even" r:id="rId7"/>
      <w:headerReference w:type="firs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37FFE" w14:textId="77777777" w:rsidR="0081734B" w:rsidRDefault="0081734B" w:rsidP="008E54B6">
      <w:r>
        <w:separator/>
      </w:r>
    </w:p>
  </w:endnote>
  <w:endnote w:type="continuationSeparator" w:id="0">
    <w:p w14:paraId="5815736E" w14:textId="77777777" w:rsidR="0081734B" w:rsidRDefault="0081734B" w:rsidP="008E5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Futura-Book">
    <w:altName w:val="Century Gothic"/>
    <w:panose1 w:val="00000000000000000000"/>
    <w:charset w:val="00"/>
    <w:family w:val="roman"/>
    <w:notTrueType/>
    <w:pitch w:val="default"/>
  </w:font>
  <w:font w:name="Futura-Heavy">
    <w:altName w:val="Century Goth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Urbane Light">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B42DD" w14:textId="77777777" w:rsidR="0081734B" w:rsidRDefault="0081734B" w:rsidP="008E54B6">
      <w:r>
        <w:separator/>
      </w:r>
    </w:p>
  </w:footnote>
  <w:footnote w:type="continuationSeparator" w:id="0">
    <w:p w14:paraId="55A5ACA8" w14:textId="77777777" w:rsidR="0081734B" w:rsidRDefault="0081734B" w:rsidP="008E5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AE777" w14:textId="03485802" w:rsidR="00B252C7" w:rsidRDefault="00BB5EFA">
    <w:pPr>
      <w:pStyle w:val="En-tte"/>
    </w:pPr>
    <w:r>
      <w:rPr>
        <w:noProof/>
      </w:rPr>
      <w:pict w14:anchorId="2062A4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26.35pt;height:213.15pt;rotation:315;z-index:-251655168;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E13D3" w14:textId="4229FC70" w:rsidR="00B252C7" w:rsidRDefault="00BB5EFA">
    <w:pPr>
      <w:pStyle w:val="En-tte"/>
    </w:pPr>
    <w:r>
      <w:rPr>
        <w:noProof/>
      </w:rPr>
      <w:pict w14:anchorId="29DA98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426.35pt;height:213.15pt;rotation:315;z-index:-251657216;mso-position-horizontal:center;mso-position-horizontal-relative:margin;mso-position-vertical:center;mso-position-vertical-relative:margin" o:allowincell="f" fillcolor="silver" stroked="f">
          <v:fill opacity=".5"/>
          <v:textpath style="font-family:&quot;Calibri&quot;;font-size:1pt" string="PROJE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93AFC"/>
    <w:multiLevelType w:val="hybridMultilevel"/>
    <w:tmpl w:val="3D94BB0E"/>
    <w:lvl w:ilvl="0" w:tplc="D97AB892">
      <w:start w:val="6"/>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98C89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E8D1E7A"/>
    <w:multiLevelType w:val="hybridMultilevel"/>
    <w:tmpl w:val="29F024D2"/>
    <w:lvl w:ilvl="0" w:tplc="5980F5E0">
      <w:start w:val="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A5A544D"/>
    <w:multiLevelType w:val="hybridMultilevel"/>
    <w:tmpl w:val="176E4458"/>
    <w:lvl w:ilvl="0" w:tplc="6FD8139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A747BA8"/>
    <w:multiLevelType w:val="multilevel"/>
    <w:tmpl w:val="75C0C8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89945626">
    <w:abstractNumId w:val="2"/>
  </w:num>
  <w:num w:numId="2" w16cid:durableId="470489055">
    <w:abstractNumId w:val="1"/>
  </w:num>
  <w:num w:numId="3" w16cid:durableId="924919603">
    <w:abstractNumId w:val="0"/>
  </w:num>
  <w:num w:numId="4" w16cid:durableId="1120956807">
    <w:abstractNumId w:val="4"/>
  </w:num>
  <w:num w:numId="5" w16cid:durableId="9671274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733"/>
    <w:rsid w:val="00014B99"/>
    <w:rsid w:val="00052DBE"/>
    <w:rsid w:val="00061BED"/>
    <w:rsid w:val="00064766"/>
    <w:rsid w:val="000A29FB"/>
    <w:rsid w:val="000B73BA"/>
    <w:rsid w:val="000C0556"/>
    <w:rsid w:val="000F6FED"/>
    <w:rsid w:val="001119C1"/>
    <w:rsid w:val="00135292"/>
    <w:rsid w:val="00155C7A"/>
    <w:rsid w:val="00156A34"/>
    <w:rsid w:val="0015751D"/>
    <w:rsid w:val="001658AE"/>
    <w:rsid w:val="00177A4B"/>
    <w:rsid w:val="00180198"/>
    <w:rsid w:val="00181211"/>
    <w:rsid w:val="001858CC"/>
    <w:rsid w:val="00193A71"/>
    <w:rsid w:val="00194365"/>
    <w:rsid w:val="00196C18"/>
    <w:rsid w:val="001B4534"/>
    <w:rsid w:val="001B47AC"/>
    <w:rsid w:val="001C412D"/>
    <w:rsid w:val="001D2398"/>
    <w:rsid w:val="001E115C"/>
    <w:rsid w:val="001F1FFE"/>
    <w:rsid w:val="001F4079"/>
    <w:rsid w:val="00201492"/>
    <w:rsid w:val="00230C0A"/>
    <w:rsid w:val="00233190"/>
    <w:rsid w:val="002379C7"/>
    <w:rsid w:val="0029370C"/>
    <w:rsid w:val="00296423"/>
    <w:rsid w:val="002C2D1E"/>
    <w:rsid w:val="002C36A8"/>
    <w:rsid w:val="002D2889"/>
    <w:rsid w:val="002E752D"/>
    <w:rsid w:val="002F1196"/>
    <w:rsid w:val="002F4B43"/>
    <w:rsid w:val="00321E81"/>
    <w:rsid w:val="00371B5D"/>
    <w:rsid w:val="00372184"/>
    <w:rsid w:val="0039260D"/>
    <w:rsid w:val="00396AFF"/>
    <w:rsid w:val="003A2EED"/>
    <w:rsid w:val="003A630A"/>
    <w:rsid w:val="003A7CAA"/>
    <w:rsid w:val="003B303D"/>
    <w:rsid w:val="003D58E3"/>
    <w:rsid w:val="00413543"/>
    <w:rsid w:val="004204EB"/>
    <w:rsid w:val="004240B3"/>
    <w:rsid w:val="0043625B"/>
    <w:rsid w:val="0044242A"/>
    <w:rsid w:val="004426D7"/>
    <w:rsid w:val="00473CF9"/>
    <w:rsid w:val="004812C3"/>
    <w:rsid w:val="00490EA7"/>
    <w:rsid w:val="0049307B"/>
    <w:rsid w:val="004A241C"/>
    <w:rsid w:val="004A338A"/>
    <w:rsid w:val="004B35A0"/>
    <w:rsid w:val="004B6AC0"/>
    <w:rsid w:val="004D4952"/>
    <w:rsid w:val="004E2D92"/>
    <w:rsid w:val="004E5C7D"/>
    <w:rsid w:val="004F1C44"/>
    <w:rsid w:val="00514DAD"/>
    <w:rsid w:val="00516E50"/>
    <w:rsid w:val="00523FD8"/>
    <w:rsid w:val="00542404"/>
    <w:rsid w:val="005530C5"/>
    <w:rsid w:val="00555AD0"/>
    <w:rsid w:val="00556852"/>
    <w:rsid w:val="00575282"/>
    <w:rsid w:val="005A1060"/>
    <w:rsid w:val="005A5321"/>
    <w:rsid w:val="005B1627"/>
    <w:rsid w:val="005B4474"/>
    <w:rsid w:val="005C5315"/>
    <w:rsid w:val="005D649E"/>
    <w:rsid w:val="005F43F6"/>
    <w:rsid w:val="006247A2"/>
    <w:rsid w:val="006351D6"/>
    <w:rsid w:val="00656281"/>
    <w:rsid w:val="00662D75"/>
    <w:rsid w:val="00672B3A"/>
    <w:rsid w:val="00674204"/>
    <w:rsid w:val="006823B4"/>
    <w:rsid w:val="0068260D"/>
    <w:rsid w:val="006A5080"/>
    <w:rsid w:val="006B4F1C"/>
    <w:rsid w:val="006D53A0"/>
    <w:rsid w:val="006D77F6"/>
    <w:rsid w:val="006E2B72"/>
    <w:rsid w:val="006F5C62"/>
    <w:rsid w:val="007127AC"/>
    <w:rsid w:val="00731855"/>
    <w:rsid w:val="007416D9"/>
    <w:rsid w:val="007478FA"/>
    <w:rsid w:val="00755D13"/>
    <w:rsid w:val="00761082"/>
    <w:rsid w:val="007655ED"/>
    <w:rsid w:val="007A24CF"/>
    <w:rsid w:val="007A395E"/>
    <w:rsid w:val="007B136F"/>
    <w:rsid w:val="007B5FA2"/>
    <w:rsid w:val="007B7706"/>
    <w:rsid w:val="007C75B6"/>
    <w:rsid w:val="007D6DE4"/>
    <w:rsid w:val="007F31CC"/>
    <w:rsid w:val="007F67A3"/>
    <w:rsid w:val="008011D5"/>
    <w:rsid w:val="008138C5"/>
    <w:rsid w:val="00813BA1"/>
    <w:rsid w:val="0081734B"/>
    <w:rsid w:val="0082286B"/>
    <w:rsid w:val="0083765F"/>
    <w:rsid w:val="0084214D"/>
    <w:rsid w:val="00851421"/>
    <w:rsid w:val="00852F11"/>
    <w:rsid w:val="0085550B"/>
    <w:rsid w:val="00881F34"/>
    <w:rsid w:val="00887F10"/>
    <w:rsid w:val="008A20B2"/>
    <w:rsid w:val="008A6BED"/>
    <w:rsid w:val="008C63BD"/>
    <w:rsid w:val="008E0DDC"/>
    <w:rsid w:val="008E54B6"/>
    <w:rsid w:val="008F0D42"/>
    <w:rsid w:val="009105C3"/>
    <w:rsid w:val="00917750"/>
    <w:rsid w:val="009214D5"/>
    <w:rsid w:val="00921F16"/>
    <w:rsid w:val="00924D77"/>
    <w:rsid w:val="009255AD"/>
    <w:rsid w:val="0092572B"/>
    <w:rsid w:val="00947A66"/>
    <w:rsid w:val="009652C8"/>
    <w:rsid w:val="00965956"/>
    <w:rsid w:val="0096606F"/>
    <w:rsid w:val="00966733"/>
    <w:rsid w:val="00970741"/>
    <w:rsid w:val="00976A23"/>
    <w:rsid w:val="00991456"/>
    <w:rsid w:val="009C27C1"/>
    <w:rsid w:val="009D434A"/>
    <w:rsid w:val="00A32520"/>
    <w:rsid w:val="00A45F7A"/>
    <w:rsid w:val="00A578F9"/>
    <w:rsid w:val="00A60A2C"/>
    <w:rsid w:val="00A706F3"/>
    <w:rsid w:val="00A936D0"/>
    <w:rsid w:val="00AB3534"/>
    <w:rsid w:val="00AB4FA7"/>
    <w:rsid w:val="00AC6034"/>
    <w:rsid w:val="00AE19A2"/>
    <w:rsid w:val="00AF0B46"/>
    <w:rsid w:val="00B04DCB"/>
    <w:rsid w:val="00B252C7"/>
    <w:rsid w:val="00B3548B"/>
    <w:rsid w:val="00B4053B"/>
    <w:rsid w:val="00B446C2"/>
    <w:rsid w:val="00B60E95"/>
    <w:rsid w:val="00B63B84"/>
    <w:rsid w:val="00B648BC"/>
    <w:rsid w:val="00B66952"/>
    <w:rsid w:val="00B8525B"/>
    <w:rsid w:val="00B85537"/>
    <w:rsid w:val="00BB0AF0"/>
    <w:rsid w:val="00BB0D03"/>
    <w:rsid w:val="00BB5EFA"/>
    <w:rsid w:val="00BD5C30"/>
    <w:rsid w:val="00BF0432"/>
    <w:rsid w:val="00BF23A5"/>
    <w:rsid w:val="00BF54BE"/>
    <w:rsid w:val="00C00F2D"/>
    <w:rsid w:val="00C151DC"/>
    <w:rsid w:val="00C2085E"/>
    <w:rsid w:val="00C417C7"/>
    <w:rsid w:val="00C44A58"/>
    <w:rsid w:val="00C44DEB"/>
    <w:rsid w:val="00C451D6"/>
    <w:rsid w:val="00C65766"/>
    <w:rsid w:val="00C80AAB"/>
    <w:rsid w:val="00C82EA3"/>
    <w:rsid w:val="00C854CE"/>
    <w:rsid w:val="00C92659"/>
    <w:rsid w:val="00CB311B"/>
    <w:rsid w:val="00CD4A8E"/>
    <w:rsid w:val="00CF0288"/>
    <w:rsid w:val="00CF6573"/>
    <w:rsid w:val="00D03B9A"/>
    <w:rsid w:val="00D356AC"/>
    <w:rsid w:val="00D37F60"/>
    <w:rsid w:val="00D443DC"/>
    <w:rsid w:val="00D5660E"/>
    <w:rsid w:val="00D65A50"/>
    <w:rsid w:val="00D763E6"/>
    <w:rsid w:val="00D92B81"/>
    <w:rsid w:val="00D937B4"/>
    <w:rsid w:val="00D974BF"/>
    <w:rsid w:val="00DD03E5"/>
    <w:rsid w:val="00DF3F21"/>
    <w:rsid w:val="00DF684C"/>
    <w:rsid w:val="00E4489B"/>
    <w:rsid w:val="00E47F91"/>
    <w:rsid w:val="00E52FBF"/>
    <w:rsid w:val="00E53DA0"/>
    <w:rsid w:val="00E57BCC"/>
    <w:rsid w:val="00E662E4"/>
    <w:rsid w:val="00E8348E"/>
    <w:rsid w:val="00E95B5A"/>
    <w:rsid w:val="00EB7AE5"/>
    <w:rsid w:val="00EC0AB5"/>
    <w:rsid w:val="00ED0463"/>
    <w:rsid w:val="00EE055B"/>
    <w:rsid w:val="00EE3C48"/>
    <w:rsid w:val="00F04F20"/>
    <w:rsid w:val="00F22CE5"/>
    <w:rsid w:val="00F51071"/>
    <w:rsid w:val="00F62443"/>
    <w:rsid w:val="00F64124"/>
    <w:rsid w:val="00F64A80"/>
    <w:rsid w:val="00F7226C"/>
    <w:rsid w:val="00F75A46"/>
    <w:rsid w:val="00F763E8"/>
    <w:rsid w:val="00FA26CC"/>
    <w:rsid w:val="00FB1656"/>
    <w:rsid w:val="00FC6D2A"/>
    <w:rsid w:val="00FE69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0D801C"/>
  <w15:chartTrackingRefBased/>
  <w15:docId w15:val="{20045634-6D38-49B0-A8D5-FABAE3CDC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733"/>
    <w:pPr>
      <w:spacing w:after="0" w:line="240" w:lineRule="auto"/>
    </w:pPr>
    <w:rPr>
      <w:rFonts w:ascii="Calibri" w:hAnsi="Calibri" w:cs="Calibri"/>
    </w:rPr>
  </w:style>
  <w:style w:type="paragraph" w:styleId="Titre1">
    <w:name w:val="heading 1"/>
    <w:basedOn w:val="Normal"/>
    <w:link w:val="Titre1Car"/>
    <w:uiPriority w:val="9"/>
    <w:qFormat/>
    <w:rsid w:val="000B73BA"/>
    <w:pPr>
      <w:spacing w:before="100" w:beforeAutospacing="1" w:after="100" w:afterAutospacing="1"/>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next w:val="Normal"/>
    <w:link w:val="Titre2Car"/>
    <w:uiPriority w:val="9"/>
    <w:semiHidden/>
    <w:unhideWhenUsed/>
    <w:qFormat/>
    <w:rsid w:val="0020149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F1C44"/>
    <w:pPr>
      <w:ind w:left="720"/>
      <w:contextualSpacing/>
    </w:pPr>
  </w:style>
  <w:style w:type="character" w:customStyle="1" w:styleId="fontstyle01">
    <w:name w:val="fontstyle01"/>
    <w:basedOn w:val="Policepardfaut"/>
    <w:rsid w:val="007A24CF"/>
    <w:rPr>
      <w:rFonts w:ascii="Futura-Book" w:hAnsi="Futura-Book" w:hint="default"/>
      <w:b w:val="0"/>
      <w:bCs w:val="0"/>
      <w:i w:val="0"/>
      <w:iCs w:val="0"/>
      <w:color w:val="000000"/>
      <w:sz w:val="22"/>
      <w:szCs w:val="22"/>
    </w:rPr>
  </w:style>
  <w:style w:type="character" w:customStyle="1" w:styleId="fontstyle21">
    <w:name w:val="fontstyle21"/>
    <w:basedOn w:val="Policepardfaut"/>
    <w:rsid w:val="00B8525B"/>
    <w:rPr>
      <w:rFonts w:ascii="Futura-Heavy" w:hAnsi="Futura-Heavy" w:hint="default"/>
      <w:b w:val="0"/>
      <w:bCs w:val="0"/>
      <w:i w:val="0"/>
      <w:iCs w:val="0"/>
      <w:color w:val="000000"/>
      <w:sz w:val="22"/>
      <w:szCs w:val="22"/>
    </w:rPr>
  </w:style>
  <w:style w:type="paragraph" w:styleId="NormalWeb">
    <w:name w:val="Normal (Web)"/>
    <w:basedOn w:val="Normal"/>
    <w:uiPriority w:val="99"/>
    <w:unhideWhenUsed/>
    <w:rsid w:val="00A936D0"/>
    <w:pPr>
      <w:spacing w:before="100" w:beforeAutospacing="1" w:after="100" w:afterAutospacing="1"/>
    </w:pPr>
    <w:rPr>
      <w:rFonts w:ascii="Times New Roman" w:eastAsia="Times New Roman" w:hAnsi="Times New Roman" w:cs="Times New Roman"/>
      <w:sz w:val="24"/>
      <w:szCs w:val="24"/>
      <w:lang w:eastAsia="fr-FR"/>
    </w:rPr>
  </w:style>
  <w:style w:type="paragraph" w:customStyle="1" w:styleId="Default">
    <w:name w:val="Default"/>
    <w:rsid w:val="00C00F2D"/>
    <w:pPr>
      <w:autoSpaceDE w:val="0"/>
      <w:autoSpaceDN w:val="0"/>
      <w:adjustRightInd w:val="0"/>
      <w:spacing w:after="0" w:line="240" w:lineRule="auto"/>
    </w:pPr>
    <w:rPr>
      <w:rFonts w:ascii="Arial" w:hAnsi="Arial" w:cs="Arial"/>
      <w:color w:val="000000"/>
      <w:sz w:val="24"/>
      <w:szCs w:val="24"/>
    </w:rPr>
  </w:style>
  <w:style w:type="paragraph" w:styleId="Rvision">
    <w:name w:val="Revision"/>
    <w:hidden/>
    <w:uiPriority w:val="99"/>
    <w:semiHidden/>
    <w:rsid w:val="00FB1656"/>
    <w:pPr>
      <w:spacing w:after="0" w:line="240" w:lineRule="auto"/>
    </w:pPr>
    <w:rPr>
      <w:rFonts w:ascii="Calibri" w:hAnsi="Calibri" w:cs="Calibri"/>
    </w:rPr>
  </w:style>
  <w:style w:type="paragraph" w:customStyle="1" w:styleId="assnatfpfprojetloiartexte">
    <w:name w:val="assnatfpfprojetloiartexte"/>
    <w:basedOn w:val="Normal"/>
    <w:rsid w:val="00F75A46"/>
    <w:pPr>
      <w:spacing w:before="100" w:beforeAutospacing="1" w:after="100" w:afterAutospacing="1"/>
    </w:pPr>
    <w:rPr>
      <w:rFonts w:ascii="Times New Roman" w:eastAsia="Times New Roman" w:hAnsi="Times New Roman" w:cs="Times New Roman"/>
      <w:sz w:val="24"/>
      <w:szCs w:val="24"/>
      <w:lang w:eastAsia="fr-FR"/>
    </w:rPr>
  </w:style>
  <w:style w:type="character" w:customStyle="1" w:styleId="assnatemphasis">
    <w:name w:val="assnatemphasis"/>
    <w:basedOn w:val="Policepardfaut"/>
    <w:rsid w:val="00F75A46"/>
  </w:style>
  <w:style w:type="character" w:customStyle="1" w:styleId="A7">
    <w:name w:val="A7"/>
    <w:uiPriority w:val="99"/>
    <w:rsid w:val="000B73BA"/>
    <w:rPr>
      <w:rFonts w:cs="Urbane Light"/>
      <w:b/>
      <w:bCs/>
      <w:color w:val="000000"/>
      <w:sz w:val="22"/>
      <w:szCs w:val="22"/>
    </w:rPr>
  </w:style>
  <w:style w:type="character" w:customStyle="1" w:styleId="A8">
    <w:name w:val="A8"/>
    <w:uiPriority w:val="99"/>
    <w:rsid w:val="000B73BA"/>
    <w:rPr>
      <w:rFonts w:cs="Urbane Light"/>
      <w:color w:val="000000"/>
      <w:sz w:val="12"/>
      <w:szCs w:val="12"/>
    </w:rPr>
  </w:style>
  <w:style w:type="character" w:customStyle="1" w:styleId="Titre1Car">
    <w:name w:val="Titre 1 Car"/>
    <w:basedOn w:val="Policepardfaut"/>
    <w:link w:val="Titre1"/>
    <w:uiPriority w:val="9"/>
    <w:rsid w:val="000B73BA"/>
    <w:rPr>
      <w:rFonts w:ascii="Times New Roman" w:eastAsia="Times New Roman" w:hAnsi="Times New Roman" w:cs="Times New Roman"/>
      <w:b/>
      <w:bCs/>
      <w:kern w:val="36"/>
      <w:sz w:val="48"/>
      <w:szCs w:val="48"/>
      <w:lang w:eastAsia="fr-FR"/>
    </w:rPr>
  </w:style>
  <w:style w:type="character" w:customStyle="1" w:styleId="A10">
    <w:name w:val="A10"/>
    <w:uiPriority w:val="99"/>
    <w:rsid w:val="00D37F60"/>
    <w:rPr>
      <w:rFonts w:cs="Urbane Light"/>
      <w:color w:val="000000"/>
      <w:sz w:val="26"/>
      <w:szCs w:val="26"/>
    </w:rPr>
  </w:style>
  <w:style w:type="character" w:styleId="Marquedecommentaire">
    <w:name w:val="annotation reference"/>
    <w:basedOn w:val="Policepardfaut"/>
    <w:uiPriority w:val="99"/>
    <w:semiHidden/>
    <w:unhideWhenUsed/>
    <w:rsid w:val="00E57BCC"/>
    <w:rPr>
      <w:sz w:val="16"/>
      <w:szCs w:val="16"/>
    </w:rPr>
  </w:style>
  <w:style w:type="paragraph" w:styleId="Commentaire">
    <w:name w:val="annotation text"/>
    <w:basedOn w:val="Normal"/>
    <w:link w:val="CommentaireCar"/>
    <w:uiPriority w:val="99"/>
    <w:unhideWhenUsed/>
    <w:rsid w:val="00E57BCC"/>
    <w:pPr>
      <w:spacing w:after="160"/>
    </w:pPr>
    <w:rPr>
      <w:rFonts w:asciiTheme="minorHAnsi" w:hAnsiTheme="minorHAnsi" w:cstheme="minorBidi"/>
      <w:sz w:val="20"/>
      <w:szCs w:val="20"/>
    </w:rPr>
  </w:style>
  <w:style w:type="character" w:customStyle="1" w:styleId="CommentaireCar">
    <w:name w:val="Commentaire Car"/>
    <w:basedOn w:val="Policepardfaut"/>
    <w:link w:val="Commentaire"/>
    <w:uiPriority w:val="99"/>
    <w:rsid w:val="00E57BCC"/>
    <w:rPr>
      <w:sz w:val="20"/>
      <w:szCs w:val="20"/>
    </w:rPr>
  </w:style>
  <w:style w:type="character" w:styleId="Lienhypertexte">
    <w:name w:val="Hyperlink"/>
    <w:basedOn w:val="Policepardfaut"/>
    <w:uiPriority w:val="99"/>
    <w:unhideWhenUsed/>
    <w:rsid w:val="00E57BCC"/>
    <w:rPr>
      <w:color w:val="0563C1" w:themeColor="hyperlink"/>
      <w:u w:val="single"/>
    </w:rPr>
  </w:style>
  <w:style w:type="paragraph" w:customStyle="1" w:styleId="Pa7">
    <w:name w:val="Pa7"/>
    <w:basedOn w:val="Default"/>
    <w:next w:val="Default"/>
    <w:uiPriority w:val="99"/>
    <w:rsid w:val="00B04DCB"/>
    <w:pPr>
      <w:spacing w:line="241" w:lineRule="atLeast"/>
    </w:pPr>
    <w:rPr>
      <w:rFonts w:ascii="Urbane Light" w:hAnsi="Urbane Light" w:cstheme="minorBidi"/>
      <w:color w:val="auto"/>
    </w:rPr>
  </w:style>
  <w:style w:type="paragraph" w:customStyle="1" w:styleId="xmsonormal">
    <w:name w:val="x_msonormal"/>
    <w:basedOn w:val="Normal"/>
    <w:rsid w:val="003D58E3"/>
    <w:pPr>
      <w:spacing w:before="100" w:beforeAutospacing="1" w:after="100" w:afterAutospacing="1"/>
    </w:pPr>
    <w:rPr>
      <w:lang w:eastAsia="fr-FR"/>
    </w:rPr>
  </w:style>
  <w:style w:type="table" w:styleId="Grilledutableau">
    <w:name w:val="Table Grid"/>
    <w:basedOn w:val="TableauNormal"/>
    <w:uiPriority w:val="39"/>
    <w:rsid w:val="00B66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8E54B6"/>
    <w:pPr>
      <w:tabs>
        <w:tab w:val="center" w:pos="4536"/>
        <w:tab w:val="right" w:pos="9072"/>
      </w:tabs>
    </w:pPr>
  </w:style>
  <w:style w:type="character" w:customStyle="1" w:styleId="En-tteCar">
    <w:name w:val="En-tête Car"/>
    <w:basedOn w:val="Policepardfaut"/>
    <w:link w:val="En-tte"/>
    <w:uiPriority w:val="99"/>
    <w:rsid w:val="008E54B6"/>
    <w:rPr>
      <w:rFonts w:ascii="Calibri" w:hAnsi="Calibri" w:cs="Calibri"/>
    </w:rPr>
  </w:style>
  <w:style w:type="paragraph" w:styleId="Pieddepage">
    <w:name w:val="footer"/>
    <w:basedOn w:val="Normal"/>
    <w:link w:val="PieddepageCar"/>
    <w:uiPriority w:val="99"/>
    <w:unhideWhenUsed/>
    <w:rsid w:val="008E54B6"/>
    <w:pPr>
      <w:tabs>
        <w:tab w:val="center" w:pos="4536"/>
        <w:tab w:val="right" w:pos="9072"/>
      </w:tabs>
    </w:pPr>
  </w:style>
  <w:style w:type="character" w:customStyle="1" w:styleId="PieddepageCar">
    <w:name w:val="Pied de page Car"/>
    <w:basedOn w:val="Policepardfaut"/>
    <w:link w:val="Pieddepage"/>
    <w:uiPriority w:val="99"/>
    <w:rsid w:val="008E54B6"/>
    <w:rPr>
      <w:rFonts w:ascii="Calibri" w:hAnsi="Calibri" w:cs="Calibri"/>
    </w:rPr>
  </w:style>
  <w:style w:type="character" w:customStyle="1" w:styleId="Titre2Car">
    <w:name w:val="Titre 2 Car"/>
    <w:basedOn w:val="Policepardfaut"/>
    <w:link w:val="Titre2"/>
    <w:uiPriority w:val="9"/>
    <w:semiHidden/>
    <w:rsid w:val="00201492"/>
    <w:rPr>
      <w:rFonts w:asciiTheme="majorHAnsi" w:eastAsiaTheme="majorEastAsia" w:hAnsiTheme="majorHAnsi" w:cstheme="majorBidi"/>
      <w:color w:val="2F5496" w:themeColor="accent1" w:themeShade="BF"/>
      <w:sz w:val="26"/>
      <w:szCs w:val="26"/>
    </w:rPr>
  </w:style>
  <w:style w:type="character" w:customStyle="1" w:styleId="hgkelc">
    <w:name w:val="hgkelc"/>
    <w:basedOn w:val="Policepardfaut"/>
    <w:rsid w:val="00DD03E5"/>
  </w:style>
  <w:style w:type="paragraph" w:styleId="Objetducommentaire">
    <w:name w:val="annotation subject"/>
    <w:basedOn w:val="Commentaire"/>
    <w:next w:val="Commentaire"/>
    <w:link w:val="ObjetducommentaireCar"/>
    <w:uiPriority w:val="99"/>
    <w:semiHidden/>
    <w:unhideWhenUsed/>
    <w:rsid w:val="001E115C"/>
    <w:pPr>
      <w:spacing w:after="0"/>
    </w:pPr>
    <w:rPr>
      <w:rFonts w:ascii="Calibri" w:hAnsi="Calibri" w:cs="Calibri"/>
      <w:b/>
      <w:bCs/>
    </w:rPr>
  </w:style>
  <w:style w:type="character" w:customStyle="1" w:styleId="ObjetducommentaireCar">
    <w:name w:val="Objet du commentaire Car"/>
    <w:basedOn w:val="CommentaireCar"/>
    <w:link w:val="Objetducommentaire"/>
    <w:uiPriority w:val="99"/>
    <w:semiHidden/>
    <w:rsid w:val="001E115C"/>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310845">
      <w:bodyDiv w:val="1"/>
      <w:marLeft w:val="0"/>
      <w:marRight w:val="0"/>
      <w:marTop w:val="0"/>
      <w:marBottom w:val="0"/>
      <w:divBdr>
        <w:top w:val="none" w:sz="0" w:space="0" w:color="auto"/>
        <w:left w:val="none" w:sz="0" w:space="0" w:color="auto"/>
        <w:bottom w:val="none" w:sz="0" w:space="0" w:color="auto"/>
        <w:right w:val="none" w:sz="0" w:space="0" w:color="auto"/>
      </w:divBdr>
    </w:div>
    <w:div w:id="177542799">
      <w:bodyDiv w:val="1"/>
      <w:marLeft w:val="0"/>
      <w:marRight w:val="0"/>
      <w:marTop w:val="0"/>
      <w:marBottom w:val="0"/>
      <w:divBdr>
        <w:top w:val="none" w:sz="0" w:space="0" w:color="auto"/>
        <w:left w:val="none" w:sz="0" w:space="0" w:color="auto"/>
        <w:bottom w:val="none" w:sz="0" w:space="0" w:color="auto"/>
        <w:right w:val="none" w:sz="0" w:space="0" w:color="auto"/>
      </w:divBdr>
    </w:div>
    <w:div w:id="538588198">
      <w:bodyDiv w:val="1"/>
      <w:marLeft w:val="0"/>
      <w:marRight w:val="0"/>
      <w:marTop w:val="0"/>
      <w:marBottom w:val="0"/>
      <w:divBdr>
        <w:top w:val="none" w:sz="0" w:space="0" w:color="auto"/>
        <w:left w:val="none" w:sz="0" w:space="0" w:color="auto"/>
        <w:bottom w:val="none" w:sz="0" w:space="0" w:color="auto"/>
        <w:right w:val="none" w:sz="0" w:space="0" w:color="auto"/>
      </w:divBdr>
    </w:div>
    <w:div w:id="687409535">
      <w:bodyDiv w:val="1"/>
      <w:marLeft w:val="0"/>
      <w:marRight w:val="0"/>
      <w:marTop w:val="0"/>
      <w:marBottom w:val="0"/>
      <w:divBdr>
        <w:top w:val="none" w:sz="0" w:space="0" w:color="auto"/>
        <w:left w:val="none" w:sz="0" w:space="0" w:color="auto"/>
        <w:bottom w:val="none" w:sz="0" w:space="0" w:color="auto"/>
        <w:right w:val="none" w:sz="0" w:space="0" w:color="auto"/>
      </w:divBdr>
      <w:divsChild>
        <w:div w:id="85275199">
          <w:marLeft w:val="0"/>
          <w:marRight w:val="0"/>
          <w:marTop w:val="0"/>
          <w:marBottom w:val="0"/>
          <w:divBdr>
            <w:top w:val="none" w:sz="0" w:space="0" w:color="auto"/>
            <w:left w:val="none" w:sz="0" w:space="0" w:color="auto"/>
            <w:bottom w:val="none" w:sz="0" w:space="0" w:color="auto"/>
            <w:right w:val="none" w:sz="0" w:space="0" w:color="auto"/>
          </w:divBdr>
        </w:div>
      </w:divsChild>
    </w:div>
    <w:div w:id="687634350">
      <w:bodyDiv w:val="1"/>
      <w:marLeft w:val="0"/>
      <w:marRight w:val="0"/>
      <w:marTop w:val="0"/>
      <w:marBottom w:val="0"/>
      <w:divBdr>
        <w:top w:val="none" w:sz="0" w:space="0" w:color="auto"/>
        <w:left w:val="none" w:sz="0" w:space="0" w:color="auto"/>
        <w:bottom w:val="none" w:sz="0" w:space="0" w:color="auto"/>
        <w:right w:val="none" w:sz="0" w:space="0" w:color="auto"/>
      </w:divBdr>
    </w:div>
    <w:div w:id="803159380">
      <w:bodyDiv w:val="1"/>
      <w:marLeft w:val="0"/>
      <w:marRight w:val="0"/>
      <w:marTop w:val="0"/>
      <w:marBottom w:val="0"/>
      <w:divBdr>
        <w:top w:val="none" w:sz="0" w:space="0" w:color="auto"/>
        <w:left w:val="none" w:sz="0" w:space="0" w:color="auto"/>
        <w:bottom w:val="none" w:sz="0" w:space="0" w:color="auto"/>
        <w:right w:val="none" w:sz="0" w:space="0" w:color="auto"/>
      </w:divBdr>
    </w:div>
    <w:div w:id="808207643">
      <w:bodyDiv w:val="1"/>
      <w:marLeft w:val="0"/>
      <w:marRight w:val="0"/>
      <w:marTop w:val="0"/>
      <w:marBottom w:val="0"/>
      <w:divBdr>
        <w:top w:val="none" w:sz="0" w:space="0" w:color="auto"/>
        <w:left w:val="none" w:sz="0" w:space="0" w:color="auto"/>
        <w:bottom w:val="none" w:sz="0" w:space="0" w:color="auto"/>
        <w:right w:val="none" w:sz="0" w:space="0" w:color="auto"/>
      </w:divBdr>
    </w:div>
    <w:div w:id="852770371">
      <w:bodyDiv w:val="1"/>
      <w:marLeft w:val="0"/>
      <w:marRight w:val="0"/>
      <w:marTop w:val="0"/>
      <w:marBottom w:val="0"/>
      <w:divBdr>
        <w:top w:val="none" w:sz="0" w:space="0" w:color="auto"/>
        <w:left w:val="none" w:sz="0" w:space="0" w:color="auto"/>
        <w:bottom w:val="none" w:sz="0" w:space="0" w:color="auto"/>
        <w:right w:val="none" w:sz="0" w:space="0" w:color="auto"/>
      </w:divBdr>
    </w:div>
    <w:div w:id="871040054">
      <w:bodyDiv w:val="1"/>
      <w:marLeft w:val="0"/>
      <w:marRight w:val="0"/>
      <w:marTop w:val="0"/>
      <w:marBottom w:val="0"/>
      <w:divBdr>
        <w:top w:val="none" w:sz="0" w:space="0" w:color="auto"/>
        <w:left w:val="none" w:sz="0" w:space="0" w:color="auto"/>
        <w:bottom w:val="none" w:sz="0" w:space="0" w:color="auto"/>
        <w:right w:val="none" w:sz="0" w:space="0" w:color="auto"/>
      </w:divBdr>
    </w:div>
    <w:div w:id="1033384912">
      <w:bodyDiv w:val="1"/>
      <w:marLeft w:val="0"/>
      <w:marRight w:val="0"/>
      <w:marTop w:val="0"/>
      <w:marBottom w:val="0"/>
      <w:divBdr>
        <w:top w:val="none" w:sz="0" w:space="0" w:color="auto"/>
        <w:left w:val="none" w:sz="0" w:space="0" w:color="auto"/>
        <w:bottom w:val="none" w:sz="0" w:space="0" w:color="auto"/>
        <w:right w:val="none" w:sz="0" w:space="0" w:color="auto"/>
      </w:divBdr>
    </w:div>
    <w:div w:id="1110080586">
      <w:bodyDiv w:val="1"/>
      <w:marLeft w:val="0"/>
      <w:marRight w:val="0"/>
      <w:marTop w:val="0"/>
      <w:marBottom w:val="0"/>
      <w:divBdr>
        <w:top w:val="none" w:sz="0" w:space="0" w:color="auto"/>
        <w:left w:val="none" w:sz="0" w:space="0" w:color="auto"/>
        <w:bottom w:val="none" w:sz="0" w:space="0" w:color="auto"/>
        <w:right w:val="none" w:sz="0" w:space="0" w:color="auto"/>
      </w:divBdr>
    </w:div>
    <w:div w:id="1180461684">
      <w:bodyDiv w:val="1"/>
      <w:marLeft w:val="0"/>
      <w:marRight w:val="0"/>
      <w:marTop w:val="0"/>
      <w:marBottom w:val="0"/>
      <w:divBdr>
        <w:top w:val="none" w:sz="0" w:space="0" w:color="auto"/>
        <w:left w:val="none" w:sz="0" w:space="0" w:color="auto"/>
        <w:bottom w:val="none" w:sz="0" w:space="0" w:color="auto"/>
        <w:right w:val="none" w:sz="0" w:space="0" w:color="auto"/>
      </w:divBdr>
    </w:div>
    <w:div w:id="1427532360">
      <w:bodyDiv w:val="1"/>
      <w:marLeft w:val="0"/>
      <w:marRight w:val="0"/>
      <w:marTop w:val="0"/>
      <w:marBottom w:val="0"/>
      <w:divBdr>
        <w:top w:val="none" w:sz="0" w:space="0" w:color="auto"/>
        <w:left w:val="none" w:sz="0" w:space="0" w:color="auto"/>
        <w:bottom w:val="none" w:sz="0" w:space="0" w:color="auto"/>
        <w:right w:val="none" w:sz="0" w:space="0" w:color="auto"/>
      </w:divBdr>
    </w:div>
    <w:div w:id="1550730149">
      <w:bodyDiv w:val="1"/>
      <w:marLeft w:val="0"/>
      <w:marRight w:val="0"/>
      <w:marTop w:val="0"/>
      <w:marBottom w:val="0"/>
      <w:divBdr>
        <w:top w:val="none" w:sz="0" w:space="0" w:color="auto"/>
        <w:left w:val="none" w:sz="0" w:space="0" w:color="auto"/>
        <w:bottom w:val="none" w:sz="0" w:space="0" w:color="auto"/>
        <w:right w:val="none" w:sz="0" w:space="0" w:color="auto"/>
      </w:divBdr>
    </w:div>
    <w:div w:id="1803844679">
      <w:bodyDiv w:val="1"/>
      <w:marLeft w:val="0"/>
      <w:marRight w:val="0"/>
      <w:marTop w:val="0"/>
      <w:marBottom w:val="0"/>
      <w:divBdr>
        <w:top w:val="none" w:sz="0" w:space="0" w:color="auto"/>
        <w:left w:val="none" w:sz="0" w:space="0" w:color="auto"/>
        <w:bottom w:val="none" w:sz="0" w:space="0" w:color="auto"/>
        <w:right w:val="none" w:sz="0" w:space="0" w:color="auto"/>
      </w:divBdr>
    </w:div>
    <w:div w:id="1850606715">
      <w:bodyDiv w:val="1"/>
      <w:marLeft w:val="0"/>
      <w:marRight w:val="0"/>
      <w:marTop w:val="0"/>
      <w:marBottom w:val="0"/>
      <w:divBdr>
        <w:top w:val="none" w:sz="0" w:space="0" w:color="auto"/>
        <w:left w:val="none" w:sz="0" w:space="0" w:color="auto"/>
        <w:bottom w:val="none" w:sz="0" w:space="0" w:color="auto"/>
        <w:right w:val="none" w:sz="0" w:space="0" w:color="auto"/>
      </w:divBdr>
    </w:div>
    <w:div w:id="1868520522">
      <w:bodyDiv w:val="1"/>
      <w:marLeft w:val="0"/>
      <w:marRight w:val="0"/>
      <w:marTop w:val="0"/>
      <w:marBottom w:val="0"/>
      <w:divBdr>
        <w:top w:val="none" w:sz="0" w:space="0" w:color="auto"/>
        <w:left w:val="none" w:sz="0" w:space="0" w:color="auto"/>
        <w:bottom w:val="none" w:sz="0" w:space="0" w:color="auto"/>
        <w:right w:val="none" w:sz="0" w:space="0" w:color="auto"/>
      </w:divBdr>
      <w:divsChild>
        <w:div w:id="1785490996">
          <w:marLeft w:val="0"/>
          <w:marRight w:val="0"/>
          <w:marTop w:val="0"/>
          <w:marBottom w:val="0"/>
          <w:divBdr>
            <w:top w:val="none" w:sz="0" w:space="0" w:color="auto"/>
            <w:left w:val="none" w:sz="0" w:space="0" w:color="auto"/>
            <w:bottom w:val="none" w:sz="0" w:space="0" w:color="auto"/>
            <w:right w:val="none" w:sz="0" w:space="0" w:color="auto"/>
          </w:divBdr>
        </w:div>
      </w:divsChild>
    </w:div>
    <w:div w:id="1876582448">
      <w:bodyDiv w:val="1"/>
      <w:marLeft w:val="0"/>
      <w:marRight w:val="0"/>
      <w:marTop w:val="0"/>
      <w:marBottom w:val="0"/>
      <w:divBdr>
        <w:top w:val="none" w:sz="0" w:space="0" w:color="auto"/>
        <w:left w:val="none" w:sz="0" w:space="0" w:color="auto"/>
        <w:bottom w:val="none" w:sz="0" w:space="0" w:color="auto"/>
        <w:right w:val="none" w:sz="0" w:space="0" w:color="auto"/>
      </w:divBdr>
    </w:div>
    <w:div w:id="2078287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347</Words>
  <Characters>1912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Carine RIOU</dc:creator>
  <cp:keywords/>
  <dc:description/>
  <cp:lastModifiedBy>Bastien TALOC</cp:lastModifiedBy>
  <cp:revision>9</cp:revision>
  <dcterms:created xsi:type="dcterms:W3CDTF">2023-01-31T15:46:00Z</dcterms:created>
  <dcterms:modified xsi:type="dcterms:W3CDTF">2023-02-21T21:46:00Z</dcterms:modified>
</cp:coreProperties>
</file>