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C55E5" w14:textId="2BB57501" w:rsidR="00237760" w:rsidRDefault="00237760" w:rsidP="00237760">
      <w:pPr>
        <w:widowControl w:val="0"/>
        <w:autoSpaceDE w:val="0"/>
        <w:autoSpaceDN w:val="0"/>
        <w:adjustRightInd w:val="0"/>
        <w:spacing w:line="276" w:lineRule="auto"/>
        <w:jc w:val="center"/>
        <w:rPr>
          <w:rFonts w:ascii="Times New Roman" w:hAnsi="Times New Roman" w:cs="Times New Roman"/>
          <w:color w:val="000000"/>
          <w:sz w:val="52"/>
          <w:szCs w:val="52"/>
        </w:rPr>
      </w:pPr>
      <w:r>
        <w:rPr>
          <w:rFonts w:ascii="Times New Roman" w:hAnsi="Times New Roman" w:cs="Times New Roman"/>
          <w:color w:val="000000"/>
          <w:sz w:val="52"/>
          <w:szCs w:val="52"/>
        </w:rPr>
        <w:t>SÉNAT</w:t>
      </w:r>
    </w:p>
    <w:p w14:paraId="7E2C8B13" w14:textId="77777777" w:rsidR="005F43F6" w:rsidRPr="007C75B6"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r w:rsidRPr="007C75B6">
        <w:rPr>
          <w:rFonts w:ascii="Times New Roman" w:hAnsi="Times New Roman" w:cs="Times New Roman"/>
          <w:sz w:val="24"/>
          <w:szCs w:val="24"/>
        </w:rPr>
        <w:t>______________________________________________________________</w:t>
      </w:r>
      <w:r w:rsidRPr="007C75B6">
        <w:rPr>
          <w:rFonts w:ascii="Times New Roman" w:hAnsi="Times New Roman" w:cs="Times New Roman"/>
          <w:color w:val="000000"/>
          <w:sz w:val="24"/>
          <w:szCs w:val="24"/>
        </w:rPr>
        <w:t>_____</w:t>
      </w:r>
    </w:p>
    <w:p w14:paraId="51C65C80" w14:textId="3377ECBA" w:rsidR="00A60A2C" w:rsidRPr="00155C7A" w:rsidRDefault="00A60A2C" w:rsidP="005F43F6">
      <w:pPr>
        <w:pStyle w:val="NormalWeb"/>
        <w:jc w:val="center"/>
        <w:rPr>
          <w:i/>
          <w:iCs/>
          <w:color w:val="000000"/>
          <w:sz w:val="32"/>
          <w:szCs w:val="32"/>
        </w:rPr>
      </w:pPr>
      <w:r w:rsidRPr="00A60A2C">
        <w:rPr>
          <w:i/>
          <w:iCs/>
          <w:color w:val="000000"/>
          <w:sz w:val="32"/>
          <w:szCs w:val="32"/>
        </w:rPr>
        <w:t>Projet de loi de financement rectificative de la sécurité sociale</w:t>
      </w:r>
      <w:r>
        <w:rPr>
          <w:i/>
          <w:iCs/>
          <w:color w:val="000000"/>
          <w:sz w:val="32"/>
          <w:szCs w:val="32"/>
        </w:rPr>
        <w:t xml:space="preserve"> – (N°</w:t>
      </w:r>
      <w:r w:rsidR="003116FF">
        <w:rPr>
          <w:i/>
          <w:iCs/>
          <w:color w:val="000000"/>
          <w:sz w:val="32"/>
          <w:szCs w:val="32"/>
        </w:rPr>
        <w:t>368</w:t>
      </w:r>
      <w:r>
        <w:rPr>
          <w:i/>
          <w:iCs/>
          <w:color w:val="000000"/>
          <w:sz w:val="32"/>
          <w:szCs w:val="32"/>
        </w:rPr>
        <w:t>)</w:t>
      </w:r>
    </w:p>
    <w:p w14:paraId="71D1DEDD" w14:textId="4ECF025A" w:rsidR="005F43F6" w:rsidRPr="00155C7A" w:rsidRDefault="005F43F6" w:rsidP="005F43F6">
      <w:pPr>
        <w:widowControl w:val="0"/>
        <w:autoSpaceDE w:val="0"/>
        <w:autoSpaceDN w:val="0"/>
        <w:adjustRightInd w:val="0"/>
        <w:spacing w:before="200" w:after="200" w:line="276" w:lineRule="auto"/>
        <w:ind w:left="200" w:right="200"/>
        <w:jc w:val="center"/>
        <w:rPr>
          <w:rFonts w:ascii="Times New Roman" w:hAnsi="Times New Roman" w:cs="Times New Roman"/>
          <w:b/>
          <w:bCs/>
          <w:i/>
          <w:iCs/>
          <w:color w:val="000000"/>
          <w:sz w:val="32"/>
          <w:szCs w:val="32"/>
        </w:rPr>
      </w:pPr>
      <w:r w:rsidRPr="00155C7A">
        <w:rPr>
          <w:rFonts w:ascii="Times New Roman" w:hAnsi="Times New Roman" w:cs="Times New Roman"/>
          <w:b/>
          <w:bCs/>
          <w:i/>
          <w:iCs/>
          <w:color w:val="000000"/>
          <w:sz w:val="32"/>
          <w:szCs w:val="32"/>
        </w:rPr>
        <w:t>AMENDEMENT N°</w:t>
      </w:r>
      <w:r w:rsidR="00A60A2C" w:rsidRPr="008E0DDC">
        <w:rPr>
          <w:rFonts w:ascii="Times New Roman" w:hAnsi="Times New Roman" w:cs="Times New Roman"/>
          <w:b/>
          <w:bCs/>
          <w:i/>
          <w:iCs/>
          <w:color w:val="000000"/>
          <w:sz w:val="32"/>
          <w:szCs w:val="32"/>
          <w:highlight w:val="yellow"/>
        </w:rPr>
        <w:t>XXX</w:t>
      </w:r>
      <w:r w:rsidRPr="00155C7A">
        <w:rPr>
          <w:rFonts w:ascii="Times New Roman" w:hAnsi="Times New Roman" w:cs="Times New Roman"/>
          <w:b/>
          <w:bCs/>
          <w:i/>
          <w:iCs/>
          <w:color w:val="000000"/>
          <w:sz w:val="32"/>
          <w:szCs w:val="32"/>
        </w:rPr>
        <w:br/>
      </w:r>
      <w:r w:rsidRPr="00155C7A">
        <w:rPr>
          <w:rFonts w:ascii="Times New Roman" w:hAnsi="Times New Roman" w:cs="Times New Roman"/>
          <w:color w:val="000000"/>
          <w:sz w:val="24"/>
          <w:szCs w:val="24"/>
        </w:rPr>
        <w:t>présenté par</w:t>
      </w:r>
    </w:p>
    <w:p w14:paraId="1B5FC0D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i/>
          <w:iCs/>
          <w:color w:val="000000"/>
          <w:sz w:val="20"/>
          <w:szCs w:val="20"/>
        </w:rPr>
      </w:pPr>
      <w:r w:rsidRPr="00155C7A">
        <w:rPr>
          <w:rFonts w:ascii="Times New Roman" w:hAnsi="Times New Roman" w:cs="Times New Roman"/>
          <w:i/>
          <w:iCs/>
          <w:color w:val="000000"/>
          <w:sz w:val="20"/>
          <w:szCs w:val="20"/>
        </w:rPr>
        <w:t>____________</w:t>
      </w:r>
    </w:p>
    <w:p w14:paraId="4374E79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p>
    <w:p w14:paraId="76E4971D"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8"/>
          <w:szCs w:val="28"/>
        </w:rPr>
      </w:pPr>
    </w:p>
    <w:p w14:paraId="3A8633E3" w14:textId="253857F6" w:rsidR="005F43F6" w:rsidRPr="005B1627" w:rsidRDefault="005F43F6" w:rsidP="005F43F6">
      <w:pPr>
        <w:widowControl w:val="0"/>
        <w:autoSpaceDE w:val="0"/>
        <w:autoSpaceDN w:val="0"/>
        <w:adjustRightInd w:val="0"/>
        <w:spacing w:line="276"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ARTICLE </w:t>
      </w:r>
      <w:r w:rsidR="00C44DEB">
        <w:rPr>
          <w:rFonts w:ascii="Times New Roman" w:hAnsi="Times New Roman" w:cs="Times New Roman"/>
          <w:b/>
          <w:bCs/>
          <w:color w:val="000000"/>
          <w:sz w:val="28"/>
          <w:szCs w:val="28"/>
        </w:rPr>
        <w:t>9</w:t>
      </w:r>
    </w:p>
    <w:p w14:paraId="43C06F79" w14:textId="431B982A" w:rsidR="00DD03E5" w:rsidRDefault="00C44DEB" w:rsidP="005F43F6">
      <w:pPr>
        <w:pStyle w:val="NormalWeb"/>
        <w:spacing w:line="276" w:lineRule="auto"/>
        <w:jc w:val="both"/>
      </w:pPr>
      <w:r>
        <w:t xml:space="preserve">Compléter cet article par l’alinéa suivant : </w:t>
      </w:r>
    </w:p>
    <w:p w14:paraId="3DFEE7C4" w14:textId="14AEEBFA" w:rsidR="0092572B" w:rsidRDefault="00C44DEB" w:rsidP="005F43F6">
      <w:pPr>
        <w:pStyle w:val="NormalWeb"/>
        <w:spacing w:line="276" w:lineRule="auto"/>
        <w:jc w:val="both"/>
      </w:pPr>
      <w:r>
        <w:t xml:space="preserve">« VII. – Dans un délai de six mois à compter de la promulgation de la présente loi, le Gouvernement remet au Parlement un rapport </w:t>
      </w:r>
      <w:r w:rsidR="009652C8">
        <w:t xml:space="preserve">portant sur </w:t>
      </w:r>
      <w:r w:rsidR="0092572B">
        <w:t xml:space="preserve">les conséquences liées à l’application du présent article pour les employeurs de la fonction publique territoriale. Ce rapport s’attache </w:t>
      </w:r>
      <w:r w:rsidR="0092572B" w:rsidRPr="0092572B">
        <w:t>en outre à la faisabilité de l’extension des dispositions du présent article à la fonction publique territoriale</w:t>
      </w:r>
      <w:r w:rsidR="0092572B">
        <w:t>, au-delà du fonds prévu au VI.</w:t>
      </w:r>
      <w:r w:rsidR="0060071B">
        <w:t> »</w:t>
      </w:r>
    </w:p>
    <w:p w14:paraId="04F868ED" w14:textId="77777777" w:rsidR="005F43F6" w:rsidRDefault="005F43F6" w:rsidP="005F43F6">
      <w:pPr>
        <w:spacing w:line="276" w:lineRule="auto"/>
        <w:jc w:val="both"/>
        <w:rPr>
          <w:color w:val="00B050"/>
        </w:rPr>
      </w:pPr>
    </w:p>
    <w:p w14:paraId="48DDF096" w14:textId="77777777" w:rsidR="005F43F6" w:rsidRPr="006D77F6" w:rsidRDefault="005F43F6" w:rsidP="005F43F6">
      <w:pPr>
        <w:spacing w:line="276" w:lineRule="auto"/>
        <w:jc w:val="both"/>
        <w:rPr>
          <w:color w:val="00B050"/>
        </w:rPr>
      </w:pPr>
    </w:p>
    <w:p w14:paraId="056395F1" w14:textId="77777777" w:rsidR="005F43F6" w:rsidRDefault="005F43F6" w:rsidP="005F43F6">
      <w:pPr>
        <w:widowControl w:val="0"/>
        <w:autoSpaceDE w:val="0"/>
        <w:autoSpaceDN w:val="0"/>
        <w:adjustRightInd w:val="0"/>
        <w:spacing w:line="276" w:lineRule="auto"/>
        <w:jc w:val="center"/>
        <w:rPr>
          <w:rFonts w:ascii="Times New Roman" w:hAnsi="Times New Roman" w:cs="Times New Roman"/>
          <w:b/>
          <w:bCs/>
          <w:sz w:val="24"/>
          <w:szCs w:val="24"/>
        </w:rPr>
      </w:pPr>
      <w:r w:rsidRPr="00193A71">
        <w:rPr>
          <w:rFonts w:ascii="Times New Roman" w:hAnsi="Times New Roman" w:cs="Times New Roman"/>
          <w:b/>
          <w:bCs/>
          <w:sz w:val="24"/>
          <w:szCs w:val="24"/>
        </w:rPr>
        <w:t>EXPOSÉ SOMMAIRE</w:t>
      </w:r>
    </w:p>
    <w:p w14:paraId="39C8EE42" w14:textId="3678CE1B" w:rsidR="000F2400" w:rsidRDefault="000F2400" w:rsidP="00704EC5">
      <w:pPr>
        <w:pStyle w:val="NormalWeb"/>
        <w:spacing w:line="276" w:lineRule="auto"/>
        <w:jc w:val="both"/>
      </w:pPr>
      <w:r>
        <w:t>L’objet de cet amendement est une meilleure prise en compte de l’usure professionnelle dans la fonction publique territoriale dans son ensemble. Seuls les soignants des établissements sociaux et médico-sociaux sont potentiellement concernés par le fonds d’investissement pour la prévention de l’usu</w:t>
      </w:r>
      <w:r w:rsidR="00386617">
        <w:t>r</w:t>
      </w:r>
      <w:r>
        <w:t xml:space="preserve">e professionnelle qui serait créé par l’article </w:t>
      </w:r>
      <w:r w:rsidR="00704EC5">
        <w:t xml:space="preserve">9, dont il conviendra d’évaluer la portée.  </w:t>
      </w:r>
    </w:p>
    <w:p w14:paraId="6C692A26" w14:textId="2D76DA51" w:rsidR="000F2400" w:rsidRPr="00110ED5" w:rsidRDefault="000F2400" w:rsidP="000F2400">
      <w:pPr>
        <w:pStyle w:val="NormalWeb"/>
        <w:spacing w:line="276" w:lineRule="auto"/>
        <w:jc w:val="both"/>
      </w:pPr>
      <w:r w:rsidRPr="00C417C7">
        <w:t xml:space="preserve">Pourtant, plusieurs métiers de la fonction publique territoriale présentent des caractéristiques justifiant un accompagnement renforcé. </w:t>
      </w:r>
      <w:r w:rsidRPr="00110ED5">
        <w:t>L’indice de fréquence des accidents de travail dans la FPT (36,3%) est plus élevé que dans les deux autres versants de la Fonction publique. La forte proportion d’agents de catégorie C (76%) peut expliquer en partie ce chiffre. En effet, ces agents sont plus souvent sur des métiers avec des contraintes physiques et posturales, des contraintes horaires, des expositions à des produits toxiques (ATSEM, paysagistes, techniciens</w:t>
      </w:r>
      <w:r w:rsidR="0060071B">
        <w:t>, etc.</w:t>
      </w:r>
      <w:r w:rsidRPr="00110ED5">
        <w:t xml:space="preserve">). </w:t>
      </w:r>
    </w:p>
    <w:p w14:paraId="1982DB49" w14:textId="77777777" w:rsidR="000F2400" w:rsidRPr="00110ED5" w:rsidRDefault="000F2400" w:rsidP="000F2400">
      <w:pPr>
        <w:pStyle w:val="NormalWeb"/>
        <w:spacing w:line="276" w:lineRule="auto"/>
        <w:jc w:val="both"/>
      </w:pPr>
      <w:r w:rsidRPr="00110ED5">
        <w:t>En particulier, dans la FPT, près de 47% des agents travaillent dans la filière technique et 14% dans les filières sociale, médico-sociale ; des filières qui exposent le plus souvent à des risques physiques.</w:t>
      </w:r>
    </w:p>
    <w:p w14:paraId="4C232D27" w14:textId="59A3AF56" w:rsidR="000F2400" w:rsidRDefault="000F2400" w:rsidP="000F2400">
      <w:pPr>
        <w:pStyle w:val="NormalWeb"/>
        <w:spacing w:line="276" w:lineRule="auto"/>
        <w:jc w:val="both"/>
      </w:pPr>
      <w:r>
        <w:lastRenderedPageBreak/>
        <w:t xml:space="preserve">Les deux principaux risques identifiés sont d’une part les troubles musculo-squelettiques (80% des maladies professionnelles en 2020) et d’autre part les risques psychosociaux (à l’origine de 34% des arrêts de travail en 2021). </w:t>
      </w:r>
    </w:p>
    <w:p w14:paraId="7C87FC65" w14:textId="77777777" w:rsidR="000F2400" w:rsidRPr="00A578F9" w:rsidRDefault="000F2400" w:rsidP="000F2400">
      <w:pPr>
        <w:pStyle w:val="NormalWeb"/>
        <w:spacing w:line="276" w:lineRule="auto"/>
        <w:jc w:val="both"/>
      </w:pPr>
      <w:r w:rsidRPr="00A578F9">
        <w:t>Les employeurs territoriaux ont déjà mis en œuvre des mesures de prévention, cependant le recul de l’âge de départ à la retraite aura des conséquences sans commune mesure sur cette usure. Le reclassement est un dispositif curatif long et coûteux et la problématique doit être abordée plus globalement, en repensant, notamment, l’accompagnement des agents vers un nouveau projet professionnel.</w:t>
      </w:r>
    </w:p>
    <w:p w14:paraId="43A44D95" w14:textId="26A81724" w:rsidR="0044242A" w:rsidRDefault="00180198" w:rsidP="005F43F6">
      <w:pPr>
        <w:pStyle w:val="NormalWeb"/>
        <w:spacing w:line="276" w:lineRule="auto"/>
        <w:jc w:val="both"/>
      </w:pPr>
      <w:r>
        <w:t xml:space="preserve">Si le Gouvernement s’est montré ouvert sur ce point en réponse aux demandes de la coordination des employeurs territoriaux, cet amendement insiste sur la nécessité d’étudier rapidement la mise en place d’un fonds d’investissement de prévention de la pénibilité pour les fonctionnaires territoriaux et de remédier à l’inégalité dont le texte initial de l’article 9 est porteur. </w:t>
      </w:r>
    </w:p>
    <w:p w14:paraId="0C76F829" w14:textId="77777777" w:rsidR="00CF1B7C" w:rsidRPr="00CF1B7C" w:rsidRDefault="00CF1B7C" w:rsidP="00CF1B7C">
      <w:pPr>
        <w:pStyle w:val="NormalWeb"/>
        <w:spacing w:line="276" w:lineRule="auto"/>
        <w:jc w:val="both"/>
      </w:pPr>
      <w:r w:rsidRPr="00CF1B7C">
        <w:t>Cet amendement est proposé par la Coordination des employeurs publics territoriaux, instance informelle regroupant l’ensemble des associations nationales d’élus locaux.</w:t>
      </w:r>
    </w:p>
    <w:p w14:paraId="198C76C7" w14:textId="77777777" w:rsidR="000A7283" w:rsidRPr="006823B4" w:rsidRDefault="000A7283" w:rsidP="005F43F6">
      <w:pPr>
        <w:pStyle w:val="NormalWeb"/>
        <w:spacing w:line="276" w:lineRule="auto"/>
        <w:jc w:val="both"/>
      </w:pPr>
    </w:p>
    <w:sectPr w:rsidR="000A7283" w:rsidRPr="006823B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41A5" w14:textId="77777777" w:rsidR="00D56065" w:rsidRDefault="00D56065" w:rsidP="008E54B6">
      <w:r>
        <w:separator/>
      </w:r>
    </w:p>
  </w:endnote>
  <w:endnote w:type="continuationSeparator" w:id="0">
    <w:p w14:paraId="638A3613" w14:textId="77777777" w:rsidR="00D56065" w:rsidRDefault="00D56065" w:rsidP="008E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Futura-Book">
    <w:altName w:val="Century Gothic"/>
    <w:panose1 w:val="00000000000000000000"/>
    <w:charset w:val="00"/>
    <w:family w:val="roman"/>
    <w:notTrueType/>
    <w:pitch w:val="default"/>
  </w:font>
  <w:font w:name="Futura-Heavy">
    <w:altName w:val="Century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rbane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52F9" w14:textId="77777777" w:rsidR="00257714" w:rsidRDefault="0025771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CF1F" w14:textId="77777777" w:rsidR="00257714" w:rsidRDefault="0025771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EAAE7" w14:textId="77777777" w:rsidR="00257714" w:rsidRDefault="0025771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0C6E5" w14:textId="77777777" w:rsidR="00D56065" w:rsidRDefault="00D56065" w:rsidP="008E54B6">
      <w:r>
        <w:separator/>
      </w:r>
    </w:p>
  </w:footnote>
  <w:footnote w:type="continuationSeparator" w:id="0">
    <w:p w14:paraId="59246852" w14:textId="77777777" w:rsidR="00D56065" w:rsidRDefault="00D56065" w:rsidP="008E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E099" w14:textId="25927C0D" w:rsidR="00257714" w:rsidRDefault="003116FF">
    <w:pPr>
      <w:pStyle w:val="En-tte"/>
    </w:pPr>
    <w:r>
      <w:rPr>
        <w:noProof/>
      </w:rPr>
      <w:pict w14:anchorId="63789F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7F60C" w14:textId="5ED9072C" w:rsidR="00257714" w:rsidRDefault="0025771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9F5D" w14:textId="49566207" w:rsidR="00257714" w:rsidRDefault="003116FF">
    <w:pPr>
      <w:pStyle w:val="En-tte"/>
    </w:pPr>
    <w:r>
      <w:rPr>
        <w:noProof/>
      </w:rPr>
      <w:pict w14:anchorId="61710E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AFC"/>
    <w:multiLevelType w:val="hybridMultilevel"/>
    <w:tmpl w:val="3D94BB0E"/>
    <w:lvl w:ilvl="0" w:tplc="D97AB892">
      <w:start w:val="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98C8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E8D1E7A"/>
    <w:multiLevelType w:val="hybridMultilevel"/>
    <w:tmpl w:val="29F024D2"/>
    <w:lvl w:ilvl="0" w:tplc="5980F5E0">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A747BA8"/>
    <w:multiLevelType w:val="multilevel"/>
    <w:tmpl w:val="75C0C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89945626">
    <w:abstractNumId w:val="2"/>
  </w:num>
  <w:num w:numId="2" w16cid:durableId="470489055">
    <w:abstractNumId w:val="1"/>
  </w:num>
  <w:num w:numId="3" w16cid:durableId="924919603">
    <w:abstractNumId w:val="0"/>
  </w:num>
  <w:num w:numId="4" w16cid:durableId="1120956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33"/>
    <w:rsid w:val="00052DBE"/>
    <w:rsid w:val="00061BED"/>
    <w:rsid w:val="000A29FB"/>
    <w:rsid w:val="000A7283"/>
    <w:rsid w:val="000B73BA"/>
    <w:rsid w:val="000C0556"/>
    <w:rsid w:val="000F2400"/>
    <w:rsid w:val="00155C7A"/>
    <w:rsid w:val="001658AE"/>
    <w:rsid w:val="00177A4B"/>
    <w:rsid w:val="00180198"/>
    <w:rsid w:val="00181211"/>
    <w:rsid w:val="001858CC"/>
    <w:rsid w:val="00193A71"/>
    <w:rsid w:val="00194365"/>
    <w:rsid w:val="00196C18"/>
    <w:rsid w:val="001B4534"/>
    <w:rsid w:val="001B47AC"/>
    <w:rsid w:val="001E115C"/>
    <w:rsid w:val="001F1FFE"/>
    <w:rsid w:val="001F4079"/>
    <w:rsid w:val="001F72E1"/>
    <w:rsid w:val="00201492"/>
    <w:rsid w:val="00230C0A"/>
    <w:rsid w:val="00233190"/>
    <w:rsid w:val="00237760"/>
    <w:rsid w:val="002379C7"/>
    <w:rsid w:val="00257714"/>
    <w:rsid w:val="00296423"/>
    <w:rsid w:val="002C2D1E"/>
    <w:rsid w:val="002C36A8"/>
    <w:rsid w:val="002D2889"/>
    <w:rsid w:val="002E752D"/>
    <w:rsid w:val="002F1196"/>
    <w:rsid w:val="002F4B43"/>
    <w:rsid w:val="003116FF"/>
    <w:rsid w:val="003520D7"/>
    <w:rsid w:val="00364969"/>
    <w:rsid w:val="00371B5D"/>
    <w:rsid w:val="00372184"/>
    <w:rsid w:val="00386617"/>
    <w:rsid w:val="003A2EED"/>
    <w:rsid w:val="003A630A"/>
    <w:rsid w:val="003B303D"/>
    <w:rsid w:val="003D58E3"/>
    <w:rsid w:val="003F13F9"/>
    <w:rsid w:val="004204EB"/>
    <w:rsid w:val="004240B3"/>
    <w:rsid w:val="0043625B"/>
    <w:rsid w:val="0044242A"/>
    <w:rsid w:val="004426D7"/>
    <w:rsid w:val="00473CF9"/>
    <w:rsid w:val="004812C3"/>
    <w:rsid w:val="00490EA7"/>
    <w:rsid w:val="0049307B"/>
    <w:rsid w:val="004A241C"/>
    <w:rsid w:val="004A338A"/>
    <w:rsid w:val="004B35A0"/>
    <w:rsid w:val="004B6AC0"/>
    <w:rsid w:val="004E2D92"/>
    <w:rsid w:val="004F1C44"/>
    <w:rsid w:val="00514DAD"/>
    <w:rsid w:val="00523FD8"/>
    <w:rsid w:val="005530C5"/>
    <w:rsid w:val="00556852"/>
    <w:rsid w:val="005A1060"/>
    <w:rsid w:val="005A5321"/>
    <w:rsid w:val="005B1627"/>
    <w:rsid w:val="005B4474"/>
    <w:rsid w:val="005C5315"/>
    <w:rsid w:val="005D649E"/>
    <w:rsid w:val="005F43F6"/>
    <w:rsid w:val="0060071B"/>
    <w:rsid w:val="006247A2"/>
    <w:rsid w:val="006351D6"/>
    <w:rsid w:val="00656281"/>
    <w:rsid w:val="00662D75"/>
    <w:rsid w:val="00674204"/>
    <w:rsid w:val="006823B4"/>
    <w:rsid w:val="0068260D"/>
    <w:rsid w:val="006A5080"/>
    <w:rsid w:val="006B4F1C"/>
    <w:rsid w:val="006D2AE4"/>
    <w:rsid w:val="006D53A0"/>
    <w:rsid w:val="006D77F6"/>
    <w:rsid w:val="006E2B72"/>
    <w:rsid w:val="006F5C62"/>
    <w:rsid w:val="00704EC5"/>
    <w:rsid w:val="007127AC"/>
    <w:rsid w:val="00731480"/>
    <w:rsid w:val="00731855"/>
    <w:rsid w:val="007416D9"/>
    <w:rsid w:val="007478FA"/>
    <w:rsid w:val="00755D13"/>
    <w:rsid w:val="00761082"/>
    <w:rsid w:val="007655ED"/>
    <w:rsid w:val="007A24CF"/>
    <w:rsid w:val="007A395E"/>
    <w:rsid w:val="007B5FA2"/>
    <w:rsid w:val="007B7706"/>
    <w:rsid w:val="007C75B6"/>
    <w:rsid w:val="007D6DE4"/>
    <w:rsid w:val="007F31CC"/>
    <w:rsid w:val="007F67A3"/>
    <w:rsid w:val="008138C5"/>
    <w:rsid w:val="00813BA1"/>
    <w:rsid w:val="0082286B"/>
    <w:rsid w:val="0083765F"/>
    <w:rsid w:val="00851421"/>
    <w:rsid w:val="00852F11"/>
    <w:rsid w:val="00887F10"/>
    <w:rsid w:val="008A6BED"/>
    <w:rsid w:val="008E0DDC"/>
    <w:rsid w:val="008E54B6"/>
    <w:rsid w:val="008F0D42"/>
    <w:rsid w:val="009105C3"/>
    <w:rsid w:val="00917750"/>
    <w:rsid w:val="00921F16"/>
    <w:rsid w:val="00924D77"/>
    <w:rsid w:val="009255AD"/>
    <w:rsid w:val="0092572B"/>
    <w:rsid w:val="009652C8"/>
    <w:rsid w:val="0096606F"/>
    <w:rsid w:val="00966733"/>
    <w:rsid w:val="00976A23"/>
    <w:rsid w:val="00991456"/>
    <w:rsid w:val="009C27C1"/>
    <w:rsid w:val="009D434A"/>
    <w:rsid w:val="00A32520"/>
    <w:rsid w:val="00A45F7A"/>
    <w:rsid w:val="00A60A2C"/>
    <w:rsid w:val="00A936D0"/>
    <w:rsid w:val="00AB4FA7"/>
    <w:rsid w:val="00AC6034"/>
    <w:rsid w:val="00AE19A2"/>
    <w:rsid w:val="00AF0B46"/>
    <w:rsid w:val="00B04DCB"/>
    <w:rsid w:val="00B07B48"/>
    <w:rsid w:val="00B3548B"/>
    <w:rsid w:val="00B4053B"/>
    <w:rsid w:val="00B446C2"/>
    <w:rsid w:val="00B60E95"/>
    <w:rsid w:val="00B63B84"/>
    <w:rsid w:val="00B66952"/>
    <w:rsid w:val="00B82BD9"/>
    <w:rsid w:val="00B8525B"/>
    <w:rsid w:val="00B85537"/>
    <w:rsid w:val="00BB0AF0"/>
    <w:rsid w:val="00BB0D03"/>
    <w:rsid w:val="00BD5C30"/>
    <w:rsid w:val="00BF0432"/>
    <w:rsid w:val="00BF23A5"/>
    <w:rsid w:val="00BF54BE"/>
    <w:rsid w:val="00C00F2D"/>
    <w:rsid w:val="00C151DC"/>
    <w:rsid w:val="00C2085E"/>
    <w:rsid w:val="00C44A58"/>
    <w:rsid w:val="00C44DEB"/>
    <w:rsid w:val="00C65766"/>
    <w:rsid w:val="00C80AAB"/>
    <w:rsid w:val="00C854CE"/>
    <w:rsid w:val="00C92659"/>
    <w:rsid w:val="00CF1B7C"/>
    <w:rsid w:val="00CF6573"/>
    <w:rsid w:val="00D03B9A"/>
    <w:rsid w:val="00D356AC"/>
    <w:rsid w:val="00D37F60"/>
    <w:rsid w:val="00D56065"/>
    <w:rsid w:val="00D5660E"/>
    <w:rsid w:val="00D65A50"/>
    <w:rsid w:val="00D763E6"/>
    <w:rsid w:val="00D84CFB"/>
    <w:rsid w:val="00D92B81"/>
    <w:rsid w:val="00D937B4"/>
    <w:rsid w:val="00D974BF"/>
    <w:rsid w:val="00DD03E5"/>
    <w:rsid w:val="00DF3F21"/>
    <w:rsid w:val="00DF684C"/>
    <w:rsid w:val="00E4489B"/>
    <w:rsid w:val="00E47F91"/>
    <w:rsid w:val="00E52FBF"/>
    <w:rsid w:val="00E53DA0"/>
    <w:rsid w:val="00E57BCC"/>
    <w:rsid w:val="00E662E4"/>
    <w:rsid w:val="00E8348E"/>
    <w:rsid w:val="00E95B5A"/>
    <w:rsid w:val="00EB5601"/>
    <w:rsid w:val="00EB7AE5"/>
    <w:rsid w:val="00EC0AB5"/>
    <w:rsid w:val="00EE055B"/>
    <w:rsid w:val="00EE3C48"/>
    <w:rsid w:val="00F04F20"/>
    <w:rsid w:val="00F22CE5"/>
    <w:rsid w:val="00F51071"/>
    <w:rsid w:val="00F64124"/>
    <w:rsid w:val="00F7226C"/>
    <w:rsid w:val="00F75A46"/>
    <w:rsid w:val="00FA26CC"/>
    <w:rsid w:val="00FB1656"/>
    <w:rsid w:val="00FC6D2A"/>
    <w:rsid w:val="00FE69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801C"/>
  <w15:chartTrackingRefBased/>
  <w15:docId w15:val="{20045634-6D38-49B0-A8D5-FABAE3CD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33"/>
    <w:pPr>
      <w:spacing w:after="0" w:line="240" w:lineRule="auto"/>
    </w:pPr>
    <w:rPr>
      <w:rFonts w:ascii="Calibri" w:hAnsi="Calibri" w:cs="Calibri"/>
    </w:rPr>
  </w:style>
  <w:style w:type="paragraph" w:styleId="Titre1">
    <w:name w:val="heading 1"/>
    <w:basedOn w:val="Normal"/>
    <w:link w:val="Titre1Car"/>
    <w:uiPriority w:val="9"/>
    <w:qFormat/>
    <w:rsid w:val="000B73BA"/>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2014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F1C44"/>
    <w:pPr>
      <w:ind w:left="720"/>
      <w:contextualSpacing/>
    </w:pPr>
  </w:style>
  <w:style w:type="character" w:customStyle="1" w:styleId="fontstyle01">
    <w:name w:val="fontstyle01"/>
    <w:basedOn w:val="Policepardfaut"/>
    <w:rsid w:val="007A24CF"/>
    <w:rPr>
      <w:rFonts w:ascii="Futura-Book" w:hAnsi="Futura-Book" w:hint="default"/>
      <w:b w:val="0"/>
      <w:bCs w:val="0"/>
      <w:i w:val="0"/>
      <w:iCs w:val="0"/>
      <w:color w:val="000000"/>
      <w:sz w:val="22"/>
      <w:szCs w:val="22"/>
    </w:rPr>
  </w:style>
  <w:style w:type="character" w:customStyle="1" w:styleId="fontstyle21">
    <w:name w:val="fontstyle21"/>
    <w:basedOn w:val="Policepardfaut"/>
    <w:rsid w:val="00B8525B"/>
    <w:rPr>
      <w:rFonts w:ascii="Futura-Heavy" w:hAnsi="Futura-Heavy" w:hint="default"/>
      <w:b w:val="0"/>
      <w:bCs w:val="0"/>
      <w:i w:val="0"/>
      <w:iCs w:val="0"/>
      <w:color w:val="000000"/>
      <w:sz w:val="22"/>
      <w:szCs w:val="22"/>
    </w:rPr>
  </w:style>
  <w:style w:type="paragraph" w:styleId="NormalWeb">
    <w:name w:val="Normal (Web)"/>
    <w:basedOn w:val="Normal"/>
    <w:uiPriority w:val="99"/>
    <w:unhideWhenUsed/>
    <w:rsid w:val="00A936D0"/>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Default">
    <w:name w:val="Default"/>
    <w:rsid w:val="00C00F2D"/>
    <w:pPr>
      <w:autoSpaceDE w:val="0"/>
      <w:autoSpaceDN w:val="0"/>
      <w:adjustRightInd w:val="0"/>
      <w:spacing w:after="0" w:line="240" w:lineRule="auto"/>
    </w:pPr>
    <w:rPr>
      <w:rFonts w:ascii="Arial" w:hAnsi="Arial" w:cs="Arial"/>
      <w:color w:val="000000"/>
      <w:sz w:val="24"/>
      <w:szCs w:val="24"/>
    </w:rPr>
  </w:style>
  <w:style w:type="paragraph" w:styleId="Rvision">
    <w:name w:val="Revision"/>
    <w:hidden/>
    <w:uiPriority w:val="99"/>
    <w:semiHidden/>
    <w:rsid w:val="00FB1656"/>
    <w:pPr>
      <w:spacing w:after="0" w:line="240" w:lineRule="auto"/>
    </w:pPr>
    <w:rPr>
      <w:rFonts w:ascii="Calibri" w:hAnsi="Calibri" w:cs="Calibri"/>
    </w:rPr>
  </w:style>
  <w:style w:type="paragraph" w:customStyle="1" w:styleId="assnatfpfprojetloiartexte">
    <w:name w:val="assnatfpfprojetloiartexte"/>
    <w:basedOn w:val="Normal"/>
    <w:rsid w:val="00F75A46"/>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assnatemphasis">
    <w:name w:val="assnatemphasis"/>
    <w:basedOn w:val="Policepardfaut"/>
    <w:rsid w:val="00F75A46"/>
  </w:style>
  <w:style w:type="character" w:customStyle="1" w:styleId="A7">
    <w:name w:val="A7"/>
    <w:uiPriority w:val="99"/>
    <w:rsid w:val="000B73BA"/>
    <w:rPr>
      <w:rFonts w:cs="Urbane Light"/>
      <w:b/>
      <w:bCs/>
      <w:color w:val="000000"/>
      <w:sz w:val="22"/>
      <w:szCs w:val="22"/>
    </w:rPr>
  </w:style>
  <w:style w:type="character" w:customStyle="1" w:styleId="A8">
    <w:name w:val="A8"/>
    <w:uiPriority w:val="99"/>
    <w:rsid w:val="000B73BA"/>
    <w:rPr>
      <w:rFonts w:cs="Urbane Light"/>
      <w:color w:val="000000"/>
      <w:sz w:val="12"/>
      <w:szCs w:val="12"/>
    </w:rPr>
  </w:style>
  <w:style w:type="character" w:customStyle="1" w:styleId="Titre1Car">
    <w:name w:val="Titre 1 Car"/>
    <w:basedOn w:val="Policepardfaut"/>
    <w:link w:val="Titre1"/>
    <w:uiPriority w:val="9"/>
    <w:rsid w:val="000B73BA"/>
    <w:rPr>
      <w:rFonts w:ascii="Times New Roman" w:eastAsia="Times New Roman" w:hAnsi="Times New Roman" w:cs="Times New Roman"/>
      <w:b/>
      <w:bCs/>
      <w:kern w:val="36"/>
      <w:sz w:val="48"/>
      <w:szCs w:val="48"/>
      <w:lang w:eastAsia="fr-FR"/>
    </w:rPr>
  </w:style>
  <w:style w:type="character" w:customStyle="1" w:styleId="A10">
    <w:name w:val="A10"/>
    <w:uiPriority w:val="99"/>
    <w:rsid w:val="00D37F60"/>
    <w:rPr>
      <w:rFonts w:cs="Urbane Light"/>
      <w:color w:val="000000"/>
      <w:sz w:val="26"/>
      <w:szCs w:val="26"/>
    </w:rPr>
  </w:style>
  <w:style w:type="character" w:styleId="Marquedecommentaire">
    <w:name w:val="annotation reference"/>
    <w:basedOn w:val="Policepardfaut"/>
    <w:uiPriority w:val="99"/>
    <w:semiHidden/>
    <w:unhideWhenUsed/>
    <w:rsid w:val="00E57BCC"/>
    <w:rPr>
      <w:sz w:val="16"/>
      <w:szCs w:val="16"/>
    </w:rPr>
  </w:style>
  <w:style w:type="paragraph" w:styleId="Commentaire">
    <w:name w:val="annotation text"/>
    <w:basedOn w:val="Normal"/>
    <w:link w:val="CommentaireCar"/>
    <w:uiPriority w:val="99"/>
    <w:unhideWhenUsed/>
    <w:rsid w:val="00E57BCC"/>
    <w:pPr>
      <w:spacing w:after="160"/>
    </w:pPr>
    <w:rPr>
      <w:rFonts w:asciiTheme="minorHAnsi" w:hAnsiTheme="minorHAnsi" w:cstheme="minorBidi"/>
      <w:sz w:val="20"/>
      <w:szCs w:val="20"/>
    </w:rPr>
  </w:style>
  <w:style w:type="character" w:customStyle="1" w:styleId="CommentaireCar">
    <w:name w:val="Commentaire Car"/>
    <w:basedOn w:val="Policepardfaut"/>
    <w:link w:val="Commentaire"/>
    <w:uiPriority w:val="99"/>
    <w:rsid w:val="00E57BCC"/>
    <w:rPr>
      <w:sz w:val="20"/>
      <w:szCs w:val="20"/>
    </w:rPr>
  </w:style>
  <w:style w:type="character" w:styleId="Lienhypertexte">
    <w:name w:val="Hyperlink"/>
    <w:basedOn w:val="Policepardfaut"/>
    <w:uiPriority w:val="99"/>
    <w:unhideWhenUsed/>
    <w:rsid w:val="00E57BCC"/>
    <w:rPr>
      <w:color w:val="0563C1" w:themeColor="hyperlink"/>
      <w:u w:val="single"/>
    </w:rPr>
  </w:style>
  <w:style w:type="paragraph" w:customStyle="1" w:styleId="Pa7">
    <w:name w:val="Pa7"/>
    <w:basedOn w:val="Default"/>
    <w:next w:val="Default"/>
    <w:uiPriority w:val="99"/>
    <w:rsid w:val="00B04DCB"/>
    <w:pPr>
      <w:spacing w:line="241" w:lineRule="atLeast"/>
    </w:pPr>
    <w:rPr>
      <w:rFonts w:ascii="Urbane Light" w:hAnsi="Urbane Light" w:cstheme="minorBidi"/>
      <w:color w:val="auto"/>
    </w:rPr>
  </w:style>
  <w:style w:type="paragraph" w:customStyle="1" w:styleId="xmsonormal">
    <w:name w:val="x_msonormal"/>
    <w:basedOn w:val="Normal"/>
    <w:rsid w:val="003D58E3"/>
    <w:pPr>
      <w:spacing w:before="100" w:beforeAutospacing="1" w:after="100" w:afterAutospacing="1"/>
    </w:pPr>
    <w:rPr>
      <w:lang w:eastAsia="fr-FR"/>
    </w:rPr>
  </w:style>
  <w:style w:type="table" w:styleId="Grilledutableau">
    <w:name w:val="Table Grid"/>
    <w:basedOn w:val="TableauNormal"/>
    <w:uiPriority w:val="39"/>
    <w:rsid w:val="00B6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E54B6"/>
    <w:pPr>
      <w:tabs>
        <w:tab w:val="center" w:pos="4536"/>
        <w:tab w:val="right" w:pos="9072"/>
      </w:tabs>
    </w:pPr>
  </w:style>
  <w:style w:type="character" w:customStyle="1" w:styleId="En-tteCar">
    <w:name w:val="En-tête Car"/>
    <w:basedOn w:val="Policepardfaut"/>
    <w:link w:val="En-tte"/>
    <w:uiPriority w:val="99"/>
    <w:rsid w:val="008E54B6"/>
    <w:rPr>
      <w:rFonts w:ascii="Calibri" w:hAnsi="Calibri" w:cs="Calibri"/>
    </w:rPr>
  </w:style>
  <w:style w:type="paragraph" w:styleId="Pieddepage">
    <w:name w:val="footer"/>
    <w:basedOn w:val="Normal"/>
    <w:link w:val="PieddepageCar"/>
    <w:uiPriority w:val="99"/>
    <w:unhideWhenUsed/>
    <w:rsid w:val="008E54B6"/>
    <w:pPr>
      <w:tabs>
        <w:tab w:val="center" w:pos="4536"/>
        <w:tab w:val="right" w:pos="9072"/>
      </w:tabs>
    </w:pPr>
  </w:style>
  <w:style w:type="character" w:customStyle="1" w:styleId="PieddepageCar">
    <w:name w:val="Pied de page Car"/>
    <w:basedOn w:val="Policepardfaut"/>
    <w:link w:val="Pieddepage"/>
    <w:uiPriority w:val="99"/>
    <w:rsid w:val="008E54B6"/>
    <w:rPr>
      <w:rFonts w:ascii="Calibri" w:hAnsi="Calibri" w:cs="Calibri"/>
    </w:rPr>
  </w:style>
  <w:style w:type="character" w:customStyle="1" w:styleId="Titre2Car">
    <w:name w:val="Titre 2 Car"/>
    <w:basedOn w:val="Policepardfaut"/>
    <w:link w:val="Titre2"/>
    <w:uiPriority w:val="9"/>
    <w:semiHidden/>
    <w:rsid w:val="00201492"/>
    <w:rPr>
      <w:rFonts w:asciiTheme="majorHAnsi" w:eastAsiaTheme="majorEastAsia" w:hAnsiTheme="majorHAnsi" w:cstheme="majorBidi"/>
      <w:color w:val="2F5496" w:themeColor="accent1" w:themeShade="BF"/>
      <w:sz w:val="26"/>
      <w:szCs w:val="26"/>
    </w:rPr>
  </w:style>
  <w:style w:type="character" w:customStyle="1" w:styleId="hgkelc">
    <w:name w:val="hgkelc"/>
    <w:basedOn w:val="Policepardfaut"/>
    <w:rsid w:val="00DD03E5"/>
  </w:style>
  <w:style w:type="paragraph" w:styleId="Objetducommentaire">
    <w:name w:val="annotation subject"/>
    <w:basedOn w:val="Commentaire"/>
    <w:next w:val="Commentaire"/>
    <w:link w:val="ObjetducommentaireCar"/>
    <w:uiPriority w:val="99"/>
    <w:semiHidden/>
    <w:unhideWhenUsed/>
    <w:rsid w:val="001E115C"/>
    <w:pPr>
      <w:spacing w:after="0"/>
    </w:pPr>
    <w:rPr>
      <w:rFonts w:ascii="Calibri" w:hAnsi="Calibri" w:cs="Calibri"/>
      <w:b/>
      <w:bCs/>
    </w:rPr>
  </w:style>
  <w:style w:type="character" w:customStyle="1" w:styleId="ObjetducommentaireCar">
    <w:name w:val="Objet du commentaire Car"/>
    <w:basedOn w:val="CommentaireCar"/>
    <w:link w:val="Objetducommentaire"/>
    <w:uiPriority w:val="99"/>
    <w:semiHidden/>
    <w:rsid w:val="001E115C"/>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16406">
      <w:bodyDiv w:val="1"/>
      <w:marLeft w:val="0"/>
      <w:marRight w:val="0"/>
      <w:marTop w:val="0"/>
      <w:marBottom w:val="0"/>
      <w:divBdr>
        <w:top w:val="none" w:sz="0" w:space="0" w:color="auto"/>
        <w:left w:val="none" w:sz="0" w:space="0" w:color="auto"/>
        <w:bottom w:val="none" w:sz="0" w:space="0" w:color="auto"/>
        <w:right w:val="none" w:sz="0" w:space="0" w:color="auto"/>
      </w:divBdr>
    </w:div>
    <w:div w:id="157310845">
      <w:bodyDiv w:val="1"/>
      <w:marLeft w:val="0"/>
      <w:marRight w:val="0"/>
      <w:marTop w:val="0"/>
      <w:marBottom w:val="0"/>
      <w:divBdr>
        <w:top w:val="none" w:sz="0" w:space="0" w:color="auto"/>
        <w:left w:val="none" w:sz="0" w:space="0" w:color="auto"/>
        <w:bottom w:val="none" w:sz="0" w:space="0" w:color="auto"/>
        <w:right w:val="none" w:sz="0" w:space="0" w:color="auto"/>
      </w:divBdr>
    </w:div>
    <w:div w:id="177542799">
      <w:bodyDiv w:val="1"/>
      <w:marLeft w:val="0"/>
      <w:marRight w:val="0"/>
      <w:marTop w:val="0"/>
      <w:marBottom w:val="0"/>
      <w:divBdr>
        <w:top w:val="none" w:sz="0" w:space="0" w:color="auto"/>
        <w:left w:val="none" w:sz="0" w:space="0" w:color="auto"/>
        <w:bottom w:val="none" w:sz="0" w:space="0" w:color="auto"/>
        <w:right w:val="none" w:sz="0" w:space="0" w:color="auto"/>
      </w:divBdr>
    </w:div>
    <w:div w:id="538588198">
      <w:bodyDiv w:val="1"/>
      <w:marLeft w:val="0"/>
      <w:marRight w:val="0"/>
      <w:marTop w:val="0"/>
      <w:marBottom w:val="0"/>
      <w:divBdr>
        <w:top w:val="none" w:sz="0" w:space="0" w:color="auto"/>
        <w:left w:val="none" w:sz="0" w:space="0" w:color="auto"/>
        <w:bottom w:val="none" w:sz="0" w:space="0" w:color="auto"/>
        <w:right w:val="none" w:sz="0" w:space="0" w:color="auto"/>
      </w:divBdr>
    </w:div>
    <w:div w:id="687409535">
      <w:bodyDiv w:val="1"/>
      <w:marLeft w:val="0"/>
      <w:marRight w:val="0"/>
      <w:marTop w:val="0"/>
      <w:marBottom w:val="0"/>
      <w:divBdr>
        <w:top w:val="none" w:sz="0" w:space="0" w:color="auto"/>
        <w:left w:val="none" w:sz="0" w:space="0" w:color="auto"/>
        <w:bottom w:val="none" w:sz="0" w:space="0" w:color="auto"/>
        <w:right w:val="none" w:sz="0" w:space="0" w:color="auto"/>
      </w:divBdr>
      <w:divsChild>
        <w:div w:id="85275199">
          <w:marLeft w:val="0"/>
          <w:marRight w:val="0"/>
          <w:marTop w:val="0"/>
          <w:marBottom w:val="0"/>
          <w:divBdr>
            <w:top w:val="none" w:sz="0" w:space="0" w:color="auto"/>
            <w:left w:val="none" w:sz="0" w:space="0" w:color="auto"/>
            <w:bottom w:val="none" w:sz="0" w:space="0" w:color="auto"/>
            <w:right w:val="none" w:sz="0" w:space="0" w:color="auto"/>
          </w:divBdr>
        </w:div>
      </w:divsChild>
    </w:div>
    <w:div w:id="687634350">
      <w:bodyDiv w:val="1"/>
      <w:marLeft w:val="0"/>
      <w:marRight w:val="0"/>
      <w:marTop w:val="0"/>
      <w:marBottom w:val="0"/>
      <w:divBdr>
        <w:top w:val="none" w:sz="0" w:space="0" w:color="auto"/>
        <w:left w:val="none" w:sz="0" w:space="0" w:color="auto"/>
        <w:bottom w:val="none" w:sz="0" w:space="0" w:color="auto"/>
        <w:right w:val="none" w:sz="0" w:space="0" w:color="auto"/>
      </w:divBdr>
    </w:div>
    <w:div w:id="803159380">
      <w:bodyDiv w:val="1"/>
      <w:marLeft w:val="0"/>
      <w:marRight w:val="0"/>
      <w:marTop w:val="0"/>
      <w:marBottom w:val="0"/>
      <w:divBdr>
        <w:top w:val="none" w:sz="0" w:space="0" w:color="auto"/>
        <w:left w:val="none" w:sz="0" w:space="0" w:color="auto"/>
        <w:bottom w:val="none" w:sz="0" w:space="0" w:color="auto"/>
        <w:right w:val="none" w:sz="0" w:space="0" w:color="auto"/>
      </w:divBdr>
    </w:div>
    <w:div w:id="808207643">
      <w:bodyDiv w:val="1"/>
      <w:marLeft w:val="0"/>
      <w:marRight w:val="0"/>
      <w:marTop w:val="0"/>
      <w:marBottom w:val="0"/>
      <w:divBdr>
        <w:top w:val="none" w:sz="0" w:space="0" w:color="auto"/>
        <w:left w:val="none" w:sz="0" w:space="0" w:color="auto"/>
        <w:bottom w:val="none" w:sz="0" w:space="0" w:color="auto"/>
        <w:right w:val="none" w:sz="0" w:space="0" w:color="auto"/>
      </w:divBdr>
    </w:div>
    <w:div w:id="852770371">
      <w:bodyDiv w:val="1"/>
      <w:marLeft w:val="0"/>
      <w:marRight w:val="0"/>
      <w:marTop w:val="0"/>
      <w:marBottom w:val="0"/>
      <w:divBdr>
        <w:top w:val="none" w:sz="0" w:space="0" w:color="auto"/>
        <w:left w:val="none" w:sz="0" w:space="0" w:color="auto"/>
        <w:bottom w:val="none" w:sz="0" w:space="0" w:color="auto"/>
        <w:right w:val="none" w:sz="0" w:space="0" w:color="auto"/>
      </w:divBdr>
    </w:div>
    <w:div w:id="871040054">
      <w:bodyDiv w:val="1"/>
      <w:marLeft w:val="0"/>
      <w:marRight w:val="0"/>
      <w:marTop w:val="0"/>
      <w:marBottom w:val="0"/>
      <w:divBdr>
        <w:top w:val="none" w:sz="0" w:space="0" w:color="auto"/>
        <w:left w:val="none" w:sz="0" w:space="0" w:color="auto"/>
        <w:bottom w:val="none" w:sz="0" w:space="0" w:color="auto"/>
        <w:right w:val="none" w:sz="0" w:space="0" w:color="auto"/>
      </w:divBdr>
    </w:div>
    <w:div w:id="1033384912">
      <w:bodyDiv w:val="1"/>
      <w:marLeft w:val="0"/>
      <w:marRight w:val="0"/>
      <w:marTop w:val="0"/>
      <w:marBottom w:val="0"/>
      <w:divBdr>
        <w:top w:val="none" w:sz="0" w:space="0" w:color="auto"/>
        <w:left w:val="none" w:sz="0" w:space="0" w:color="auto"/>
        <w:bottom w:val="none" w:sz="0" w:space="0" w:color="auto"/>
        <w:right w:val="none" w:sz="0" w:space="0" w:color="auto"/>
      </w:divBdr>
    </w:div>
    <w:div w:id="1110080586">
      <w:bodyDiv w:val="1"/>
      <w:marLeft w:val="0"/>
      <w:marRight w:val="0"/>
      <w:marTop w:val="0"/>
      <w:marBottom w:val="0"/>
      <w:divBdr>
        <w:top w:val="none" w:sz="0" w:space="0" w:color="auto"/>
        <w:left w:val="none" w:sz="0" w:space="0" w:color="auto"/>
        <w:bottom w:val="none" w:sz="0" w:space="0" w:color="auto"/>
        <w:right w:val="none" w:sz="0" w:space="0" w:color="auto"/>
      </w:divBdr>
    </w:div>
    <w:div w:id="1180461684">
      <w:bodyDiv w:val="1"/>
      <w:marLeft w:val="0"/>
      <w:marRight w:val="0"/>
      <w:marTop w:val="0"/>
      <w:marBottom w:val="0"/>
      <w:divBdr>
        <w:top w:val="none" w:sz="0" w:space="0" w:color="auto"/>
        <w:left w:val="none" w:sz="0" w:space="0" w:color="auto"/>
        <w:bottom w:val="none" w:sz="0" w:space="0" w:color="auto"/>
        <w:right w:val="none" w:sz="0" w:space="0" w:color="auto"/>
      </w:divBdr>
    </w:div>
    <w:div w:id="1427532360">
      <w:bodyDiv w:val="1"/>
      <w:marLeft w:val="0"/>
      <w:marRight w:val="0"/>
      <w:marTop w:val="0"/>
      <w:marBottom w:val="0"/>
      <w:divBdr>
        <w:top w:val="none" w:sz="0" w:space="0" w:color="auto"/>
        <w:left w:val="none" w:sz="0" w:space="0" w:color="auto"/>
        <w:bottom w:val="none" w:sz="0" w:space="0" w:color="auto"/>
        <w:right w:val="none" w:sz="0" w:space="0" w:color="auto"/>
      </w:divBdr>
    </w:div>
    <w:div w:id="1550730149">
      <w:bodyDiv w:val="1"/>
      <w:marLeft w:val="0"/>
      <w:marRight w:val="0"/>
      <w:marTop w:val="0"/>
      <w:marBottom w:val="0"/>
      <w:divBdr>
        <w:top w:val="none" w:sz="0" w:space="0" w:color="auto"/>
        <w:left w:val="none" w:sz="0" w:space="0" w:color="auto"/>
        <w:bottom w:val="none" w:sz="0" w:space="0" w:color="auto"/>
        <w:right w:val="none" w:sz="0" w:space="0" w:color="auto"/>
      </w:divBdr>
    </w:div>
    <w:div w:id="1803844679">
      <w:bodyDiv w:val="1"/>
      <w:marLeft w:val="0"/>
      <w:marRight w:val="0"/>
      <w:marTop w:val="0"/>
      <w:marBottom w:val="0"/>
      <w:divBdr>
        <w:top w:val="none" w:sz="0" w:space="0" w:color="auto"/>
        <w:left w:val="none" w:sz="0" w:space="0" w:color="auto"/>
        <w:bottom w:val="none" w:sz="0" w:space="0" w:color="auto"/>
        <w:right w:val="none" w:sz="0" w:space="0" w:color="auto"/>
      </w:divBdr>
    </w:div>
    <w:div w:id="1850606715">
      <w:bodyDiv w:val="1"/>
      <w:marLeft w:val="0"/>
      <w:marRight w:val="0"/>
      <w:marTop w:val="0"/>
      <w:marBottom w:val="0"/>
      <w:divBdr>
        <w:top w:val="none" w:sz="0" w:space="0" w:color="auto"/>
        <w:left w:val="none" w:sz="0" w:space="0" w:color="auto"/>
        <w:bottom w:val="none" w:sz="0" w:space="0" w:color="auto"/>
        <w:right w:val="none" w:sz="0" w:space="0" w:color="auto"/>
      </w:divBdr>
    </w:div>
    <w:div w:id="1868520522">
      <w:bodyDiv w:val="1"/>
      <w:marLeft w:val="0"/>
      <w:marRight w:val="0"/>
      <w:marTop w:val="0"/>
      <w:marBottom w:val="0"/>
      <w:divBdr>
        <w:top w:val="none" w:sz="0" w:space="0" w:color="auto"/>
        <w:left w:val="none" w:sz="0" w:space="0" w:color="auto"/>
        <w:bottom w:val="none" w:sz="0" w:space="0" w:color="auto"/>
        <w:right w:val="none" w:sz="0" w:space="0" w:color="auto"/>
      </w:divBdr>
      <w:divsChild>
        <w:div w:id="1785490996">
          <w:marLeft w:val="0"/>
          <w:marRight w:val="0"/>
          <w:marTop w:val="0"/>
          <w:marBottom w:val="0"/>
          <w:divBdr>
            <w:top w:val="none" w:sz="0" w:space="0" w:color="auto"/>
            <w:left w:val="none" w:sz="0" w:space="0" w:color="auto"/>
            <w:bottom w:val="none" w:sz="0" w:space="0" w:color="auto"/>
            <w:right w:val="none" w:sz="0" w:space="0" w:color="auto"/>
          </w:divBdr>
        </w:div>
      </w:divsChild>
    </w:div>
    <w:div w:id="1876582448">
      <w:bodyDiv w:val="1"/>
      <w:marLeft w:val="0"/>
      <w:marRight w:val="0"/>
      <w:marTop w:val="0"/>
      <w:marBottom w:val="0"/>
      <w:divBdr>
        <w:top w:val="none" w:sz="0" w:space="0" w:color="auto"/>
        <w:left w:val="none" w:sz="0" w:space="0" w:color="auto"/>
        <w:bottom w:val="none" w:sz="0" w:space="0" w:color="auto"/>
        <w:right w:val="none" w:sz="0" w:space="0" w:color="auto"/>
      </w:divBdr>
    </w:div>
    <w:div w:id="189072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467</Words>
  <Characters>2570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RIOU</dc:creator>
  <cp:keywords/>
  <dc:description/>
  <cp:lastModifiedBy>Bastien TALOC</cp:lastModifiedBy>
  <cp:revision>7</cp:revision>
  <dcterms:created xsi:type="dcterms:W3CDTF">2023-01-31T15:07:00Z</dcterms:created>
  <dcterms:modified xsi:type="dcterms:W3CDTF">2023-02-21T21:46:00Z</dcterms:modified>
</cp:coreProperties>
</file>