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C55E5" w14:textId="2BB57501" w:rsidR="00237760" w:rsidRDefault="00237760" w:rsidP="00237760">
      <w:pPr>
        <w:widowControl w:val="0"/>
        <w:autoSpaceDE w:val="0"/>
        <w:autoSpaceDN w:val="0"/>
        <w:adjustRightInd w:val="0"/>
        <w:spacing w:line="276" w:lineRule="auto"/>
        <w:jc w:val="center"/>
        <w:rPr>
          <w:rFonts w:ascii="Times New Roman" w:hAnsi="Times New Roman" w:cs="Times New Roman"/>
          <w:color w:val="000000"/>
          <w:sz w:val="52"/>
          <w:szCs w:val="52"/>
        </w:rPr>
      </w:pPr>
      <w:r>
        <w:rPr>
          <w:rFonts w:ascii="Times New Roman" w:hAnsi="Times New Roman" w:cs="Times New Roman"/>
          <w:color w:val="000000"/>
          <w:sz w:val="52"/>
          <w:szCs w:val="52"/>
        </w:rPr>
        <w:t>SÉNAT</w:t>
      </w:r>
    </w:p>
    <w:p w14:paraId="7E2C8B13" w14:textId="77777777" w:rsidR="005F43F6" w:rsidRPr="007C75B6" w:rsidRDefault="005F43F6" w:rsidP="005F43F6">
      <w:pPr>
        <w:widowControl w:val="0"/>
        <w:autoSpaceDE w:val="0"/>
        <w:autoSpaceDN w:val="0"/>
        <w:adjustRightInd w:val="0"/>
        <w:spacing w:line="276" w:lineRule="auto"/>
        <w:jc w:val="center"/>
        <w:rPr>
          <w:rFonts w:ascii="Times New Roman" w:hAnsi="Times New Roman" w:cs="Times New Roman"/>
          <w:color w:val="000000"/>
          <w:sz w:val="24"/>
          <w:szCs w:val="24"/>
        </w:rPr>
      </w:pPr>
      <w:r w:rsidRPr="007C75B6">
        <w:rPr>
          <w:rFonts w:ascii="Times New Roman" w:hAnsi="Times New Roman" w:cs="Times New Roman"/>
          <w:sz w:val="24"/>
          <w:szCs w:val="24"/>
        </w:rPr>
        <w:t>______________________________________________________________</w:t>
      </w:r>
      <w:r w:rsidRPr="007C75B6">
        <w:rPr>
          <w:rFonts w:ascii="Times New Roman" w:hAnsi="Times New Roman" w:cs="Times New Roman"/>
          <w:color w:val="000000"/>
          <w:sz w:val="24"/>
          <w:szCs w:val="24"/>
        </w:rPr>
        <w:t>_____</w:t>
      </w:r>
    </w:p>
    <w:p w14:paraId="51C65C80" w14:textId="3377ECBA" w:rsidR="00A60A2C" w:rsidRPr="00155C7A" w:rsidRDefault="00A60A2C" w:rsidP="005F43F6">
      <w:pPr>
        <w:pStyle w:val="NormalWeb"/>
        <w:jc w:val="center"/>
        <w:rPr>
          <w:i/>
          <w:iCs/>
          <w:color w:val="000000"/>
          <w:sz w:val="32"/>
          <w:szCs w:val="32"/>
        </w:rPr>
      </w:pPr>
      <w:r w:rsidRPr="00A60A2C">
        <w:rPr>
          <w:i/>
          <w:iCs/>
          <w:color w:val="000000"/>
          <w:sz w:val="32"/>
          <w:szCs w:val="32"/>
        </w:rPr>
        <w:t>Projet de loi de financement rectificative de la sécurité sociale</w:t>
      </w:r>
      <w:r>
        <w:rPr>
          <w:i/>
          <w:iCs/>
          <w:color w:val="000000"/>
          <w:sz w:val="32"/>
          <w:szCs w:val="32"/>
        </w:rPr>
        <w:t xml:space="preserve"> – (N°</w:t>
      </w:r>
      <w:r w:rsidR="003116FF">
        <w:rPr>
          <w:i/>
          <w:iCs/>
          <w:color w:val="000000"/>
          <w:sz w:val="32"/>
          <w:szCs w:val="32"/>
        </w:rPr>
        <w:t>368</w:t>
      </w:r>
      <w:r>
        <w:rPr>
          <w:i/>
          <w:iCs/>
          <w:color w:val="000000"/>
          <w:sz w:val="32"/>
          <w:szCs w:val="32"/>
        </w:rPr>
        <w:t>)</w:t>
      </w:r>
    </w:p>
    <w:p w14:paraId="71D1DEDD" w14:textId="4ECF025A" w:rsidR="005F43F6" w:rsidRPr="00155C7A" w:rsidRDefault="005F43F6" w:rsidP="005F43F6">
      <w:pPr>
        <w:widowControl w:val="0"/>
        <w:autoSpaceDE w:val="0"/>
        <w:autoSpaceDN w:val="0"/>
        <w:adjustRightInd w:val="0"/>
        <w:spacing w:before="200" w:after="200" w:line="276" w:lineRule="auto"/>
        <w:ind w:left="200" w:right="200"/>
        <w:jc w:val="center"/>
        <w:rPr>
          <w:rFonts w:ascii="Times New Roman" w:hAnsi="Times New Roman" w:cs="Times New Roman"/>
          <w:b/>
          <w:bCs/>
          <w:i/>
          <w:iCs/>
          <w:color w:val="000000"/>
          <w:sz w:val="32"/>
          <w:szCs w:val="32"/>
        </w:rPr>
      </w:pPr>
      <w:r w:rsidRPr="00155C7A">
        <w:rPr>
          <w:rFonts w:ascii="Times New Roman" w:hAnsi="Times New Roman" w:cs="Times New Roman"/>
          <w:b/>
          <w:bCs/>
          <w:i/>
          <w:iCs/>
          <w:color w:val="000000"/>
          <w:sz w:val="32"/>
          <w:szCs w:val="32"/>
        </w:rPr>
        <w:t>AMENDEMENT N°</w:t>
      </w:r>
      <w:r w:rsidR="00A60A2C" w:rsidRPr="008E0DDC">
        <w:rPr>
          <w:rFonts w:ascii="Times New Roman" w:hAnsi="Times New Roman" w:cs="Times New Roman"/>
          <w:b/>
          <w:bCs/>
          <w:i/>
          <w:iCs/>
          <w:color w:val="000000"/>
          <w:sz w:val="32"/>
          <w:szCs w:val="32"/>
          <w:highlight w:val="yellow"/>
        </w:rPr>
        <w:t>XXX</w:t>
      </w:r>
      <w:r w:rsidRPr="00155C7A">
        <w:rPr>
          <w:rFonts w:ascii="Times New Roman" w:hAnsi="Times New Roman" w:cs="Times New Roman"/>
          <w:b/>
          <w:bCs/>
          <w:i/>
          <w:iCs/>
          <w:color w:val="000000"/>
          <w:sz w:val="32"/>
          <w:szCs w:val="32"/>
        </w:rPr>
        <w:br/>
      </w:r>
      <w:r w:rsidRPr="00155C7A">
        <w:rPr>
          <w:rFonts w:ascii="Times New Roman" w:hAnsi="Times New Roman" w:cs="Times New Roman"/>
          <w:color w:val="000000"/>
          <w:sz w:val="24"/>
          <w:szCs w:val="24"/>
        </w:rPr>
        <w:t>présenté par</w:t>
      </w:r>
    </w:p>
    <w:p w14:paraId="1B5FC0D2" w14:textId="77777777" w:rsidR="005F43F6" w:rsidRPr="00155C7A" w:rsidRDefault="005F43F6" w:rsidP="005F43F6">
      <w:pPr>
        <w:widowControl w:val="0"/>
        <w:autoSpaceDE w:val="0"/>
        <w:autoSpaceDN w:val="0"/>
        <w:adjustRightInd w:val="0"/>
        <w:spacing w:line="276" w:lineRule="auto"/>
        <w:jc w:val="center"/>
        <w:rPr>
          <w:rFonts w:ascii="Times New Roman" w:hAnsi="Times New Roman" w:cs="Times New Roman"/>
          <w:i/>
          <w:iCs/>
          <w:color w:val="000000"/>
          <w:sz w:val="20"/>
          <w:szCs w:val="20"/>
        </w:rPr>
      </w:pPr>
      <w:r w:rsidRPr="00155C7A">
        <w:rPr>
          <w:rFonts w:ascii="Times New Roman" w:hAnsi="Times New Roman" w:cs="Times New Roman"/>
          <w:i/>
          <w:iCs/>
          <w:color w:val="000000"/>
          <w:sz w:val="20"/>
          <w:szCs w:val="20"/>
        </w:rPr>
        <w:t>____________</w:t>
      </w:r>
    </w:p>
    <w:p w14:paraId="4374E792" w14:textId="77777777" w:rsidR="005F43F6" w:rsidRPr="00155C7A" w:rsidRDefault="005F43F6" w:rsidP="005F43F6">
      <w:pPr>
        <w:widowControl w:val="0"/>
        <w:autoSpaceDE w:val="0"/>
        <w:autoSpaceDN w:val="0"/>
        <w:adjustRightInd w:val="0"/>
        <w:spacing w:line="276" w:lineRule="auto"/>
        <w:jc w:val="center"/>
        <w:rPr>
          <w:rFonts w:ascii="Times New Roman" w:hAnsi="Times New Roman" w:cs="Times New Roman"/>
          <w:color w:val="000000"/>
          <w:sz w:val="24"/>
          <w:szCs w:val="24"/>
        </w:rPr>
      </w:pPr>
    </w:p>
    <w:p w14:paraId="76E4971D" w14:textId="77777777" w:rsidR="005F43F6" w:rsidRPr="00155C7A" w:rsidRDefault="005F43F6" w:rsidP="005F43F6">
      <w:pPr>
        <w:widowControl w:val="0"/>
        <w:autoSpaceDE w:val="0"/>
        <w:autoSpaceDN w:val="0"/>
        <w:adjustRightInd w:val="0"/>
        <w:spacing w:line="276" w:lineRule="auto"/>
        <w:jc w:val="center"/>
        <w:rPr>
          <w:rFonts w:ascii="Times New Roman" w:hAnsi="Times New Roman" w:cs="Times New Roman"/>
          <w:color w:val="000000"/>
          <w:sz w:val="28"/>
          <w:szCs w:val="28"/>
        </w:rPr>
      </w:pPr>
    </w:p>
    <w:p w14:paraId="3A8633E3" w14:textId="472F02BA" w:rsidR="005F43F6" w:rsidRPr="005B1627" w:rsidRDefault="005F43F6" w:rsidP="005F43F6">
      <w:pPr>
        <w:widowControl w:val="0"/>
        <w:autoSpaceDE w:val="0"/>
        <w:autoSpaceDN w:val="0"/>
        <w:adjustRightInd w:val="0"/>
        <w:spacing w:line="276"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ARTICLE</w:t>
      </w:r>
      <w:r w:rsidR="00B30F12">
        <w:rPr>
          <w:rFonts w:ascii="Times New Roman" w:hAnsi="Times New Roman" w:cs="Times New Roman"/>
          <w:b/>
          <w:bCs/>
          <w:color w:val="000000"/>
          <w:sz w:val="28"/>
          <w:szCs w:val="28"/>
        </w:rPr>
        <w:t xml:space="preserve"> ADDITIONNEL APRES L’ARTICLE</w:t>
      </w:r>
      <w:r>
        <w:rPr>
          <w:rFonts w:ascii="Times New Roman" w:hAnsi="Times New Roman" w:cs="Times New Roman"/>
          <w:b/>
          <w:bCs/>
          <w:color w:val="000000"/>
          <w:sz w:val="28"/>
          <w:szCs w:val="28"/>
        </w:rPr>
        <w:t xml:space="preserve"> </w:t>
      </w:r>
      <w:r w:rsidR="00B30F12">
        <w:rPr>
          <w:rFonts w:ascii="Times New Roman" w:hAnsi="Times New Roman" w:cs="Times New Roman"/>
          <w:b/>
          <w:bCs/>
          <w:color w:val="000000"/>
          <w:sz w:val="28"/>
          <w:szCs w:val="28"/>
        </w:rPr>
        <w:t>1</w:t>
      </w:r>
      <w:r w:rsidR="006206FB">
        <w:rPr>
          <w:rFonts w:ascii="Times New Roman" w:hAnsi="Times New Roman" w:cs="Times New Roman"/>
          <w:b/>
          <w:bCs/>
          <w:color w:val="000000"/>
          <w:sz w:val="28"/>
          <w:szCs w:val="28"/>
        </w:rPr>
        <w:t>0</w:t>
      </w:r>
    </w:p>
    <w:p w14:paraId="28B54C69" w14:textId="77777777" w:rsidR="00B2642A" w:rsidRDefault="00B2642A" w:rsidP="00B2642A">
      <w:pPr>
        <w:pStyle w:val="NormalWeb"/>
        <w:spacing w:line="276" w:lineRule="auto"/>
        <w:jc w:val="both"/>
      </w:pPr>
      <w:r>
        <w:t>Insérer un nouvel article ainsi rédigé :</w:t>
      </w:r>
    </w:p>
    <w:p w14:paraId="3DFEE7C4" w14:textId="0218710C" w:rsidR="0092572B" w:rsidRDefault="00B2642A" w:rsidP="00B2642A">
      <w:pPr>
        <w:pStyle w:val="NormalWeb"/>
        <w:spacing w:line="276" w:lineRule="auto"/>
        <w:jc w:val="both"/>
      </w:pPr>
      <w:r>
        <w:t>« Dans un délai de six mois à compter de la publication de la présente loi, le Gouvernement remet au Parlement un rapport examinant l’opportunité de transposer à la fonction publique le bénéfice des dispositions de 2° du I. de l’article 10 pour prendre en compte les congés parentaux prévus aux articles L. 515-1 à L. 515-12 du code général de la fonction publique. »</w:t>
      </w:r>
    </w:p>
    <w:p w14:paraId="04F868ED" w14:textId="77777777" w:rsidR="005F43F6" w:rsidRDefault="005F43F6" w:rsidP="005F43F6">
      <w:pPr>
        <w:spacing w:line="276" w:lineRule="auto"/>
        <w:jc w:val="both"/>
        <w:rPr>
          <w:color w:val="00B050"/>
        </w:rPr>
      </w:pPr>
    </w:p>
    <w:p w14:paraId="48DDF096" w14:textId="77777777" w:rsidR="005F43F6" w:rsidRPr="006D77F6" w:rsidRDefault="005F43F6" w:rsidP="005F43F6">
      <w:pPr>
        <w:spacing w:line="276" w:lineRule="auto"/>
        <w:jc w:val="both"/>
        <w:rPr>
          <w:color w:val="00B050"/>
        </w:rPr>
      </w:pPr>
    </w:p>
    <w:p w14:paraId="056395F1" w14:textId="77777777" w:rsidR="005F43F6" w:rsidRDefault="005F43F6" w:rsidP="005F43F6">
      <w:pPr>
        <w:widowControl w:val="0"/>
        <w:autoSpaceDE w:val="0"/>
        <w:autoSpaceDN w:val="0"/>
        <w:adjustRightInd w:val="0"/>
        <w:spacing w:line="276" w:lineRule="auto"/>
        <w:jc w:val="center"/>
        <w:rPr>
          <w:rFonts w:ascii="Times New Roman" w:hAnsi="Times New Roman" w:cs="Times New Roman"/>
          <w:b/>
          <w:bCs/>
          <w:sz w:val="24"/>
          <w:szCs w:val="24"/>
        </w:rPr>
      </w:pPr>
      <w:r w:rsidRPr="00193A71">
        <w:rPr>
          <w:rFonts w:ascii="Times New Roman" w:hAnsi="Times New Roman" w:cs="Times New Roman"/>
          <w:b/>
          <w:bCs/>
          <w:sz w:val="24"/>
          <w:szCs w:val="24"/>
        </w:rPr>
        <w:t>EXPOSÉ SOMMAIRE</w:t>
      </w:r>
    </w:p>
    <w:p w14:paraId="085F41F9" w14:textId="77062AE2" w:rsidR="006C1FE8" w:rsidRDefault="006C1FE8" w:rsidP="006C1FE8">
      <w:pPr>
        <w:pStyle w:val="NormalWeb"/>
        <w:spacing w:line="276" w:lineRule="auto"/>
        <w:jc w:val="both"/>
      </w:pPr>
      <w:r>
        <w:t xml:space="preserve">Le présent amendement vise à réduire les inégalités entre les femmes et les hommes en matière de droits à la retraite inhérentes à certaines contraintes familiales (congés parentaux) pesant sur la vie professionnelle des femmes, que le projet de loi doit davantage prendre en compte au sein de la fonction publique, oubliée jusqu’à présent. </w:t>
      </w:r>
    </w:p>
    <w:p w14:paraId="4972B011" w14:textId="4FCA51D0" w:rsidR="006C1FE8" w:rsidRDefault="006C1FE8" w:rsidP="006C1FE8">
      <w:pPr>
        <w:pStyle w:val="NormalWeb"/>
        <w:spacing w:line="276" w:lineRule="auto"/>
        <w:jc w:val="both"/>
      </w:pPr>
      <w:r>
        <w:t>Il s’agit de mieux corriger une tendance soulignée par la Direction de la recherche, des études, de l’évaluation et des statistiques (DRE</w:t>
      </w:r>
      <w:r w:rsidR="0027697D">
        <w:t>E</w:t>
      </w:r>
      <w:r>
        <w:t xml:space="preserve">S) qui indique que la pension moyenne des femmes est inférieure de 40 % à celle des hommes. </w:t>
      </w:r>
    </w:p>
    <w:p w14:paraId="4FD9685F" w14:textId="1FB18A3B" w:rsidR="006C1FE8" w:rsidRDefault="006C1FE8" w:rsidP="006C1FE8">
      <w:pPr>
        <w:pStyle w:val="NormalWeb"/>
        <w:spacing w:line="276" w:lineRule="auto"/>
        <w:jc w:val="both"/>
      </w:pPr>
      <w:r>
        <w:t>Les causes de cette inégalité</w:t>
      </w:r>
      <w:r w:rsidR="0027697D">
        <w:t>,</w:t>
      </w:r>
      <w:r>
        <w:t xml:space="preserve"> que la Première ministre s’est engagée à mieux prendre en compte au titre des carrières longues, le 10 janvier dernier, sont multiples :</w:t>
      </w:r>
    </w:p>
    <w:p w14:paraId="6285E970" w14:textId="2300FA00" w:rsidR="006C1FE8" w:rsidRDefault="006C1FE8" w:rsidP="00A26455">
      <w:pPr>
        <w:pStyle w:val="NormalWeb"/>
        <w:numPr>
          <w:ilvl w:val="0"/>
          <w:numId w:val="5"/>
        </w:numPr>
        <w:spacing w:before="0" w:beforeAutospacing="0" w:after="0" w:afterAutospacing="0" w:line="276" w:lineRule="auto"/>
        <w:jc w:val="both"/>
      </w:pPr>
      <w:r>
        <w:t>d’une part, les rémunérations des femmes sont inférieures à celles des hommes et un petit nombre de femmes seront bénéficiaires du dispositif des carrières à taux plein au titre des carrières longues, en raison de la difficulté qu’elles rencontrent à réunir un nombre de trimestres suffisants ;</w:t>
      </w:r>
    </w:p>
    <w:p w14:paraId="77838EEA" w14:textId="77777777" w:rsidR="006C1FE8" w:rsidRDefault="006C1FE8" w:rsidP="00A26455">
      <w:pPr>
        <w:pStyle w:val="NormalWeb"/>
        <w:spacing w:before="0" w:beforeAutospacing="0" w:after="0" w:afterAutospacing="0" w:line="276" w:lineRule="auto"/>
        <w:ind w:left="720"/>
        <w:jc w:val="both"/>
      </w:pPr>
    </w:p>
    <w:p w14:paraId="7BE01D4E" w14:textId="037D87EB" w:rsidR="00A26455" w:rsidRDefault="006C1FE8" w:rsidP="00A26455">
      <w:pPr>
        <w:pStyle w:val="NormalWeb"/>
        <w:numPr>
          <w:ilvl w:val="0"/>
          <w:numId w:val="5"/>
        </w:numPr>
        <w:spacing w:before="0" w:beforeAutospacing="0" w:after="0" w:afterAutospacing="0" w:line="276" w:lineRule="auto"/>
        <w:jc w:val="both"/>
      </w:pPr>
      <w:r>
        <w:lastRenderedPageBreak/>
        <w:t>d’autre part, les femmes sont plus nombreuses que les hommes à être concernées par le mécanisme de la décote. A titre d’exemple, les femmes nées en 1950 sont 44 % à partir à la retraite avec des carrières incomplètes, contrairement aux hommes de la même génération qui ne sont que 32 % ;</w:t>
      </w:r>
    </w:p>
    <w:p w14:paraId="01D3ED16" w14:textId="77777777" w:rsidR="00A26455" w:rsidRDefault="00A26455" w:rsidP="00A26455">
      <w:pPr>
        <w:pStyle w:val="NormalWeb"/>
        <w:spacing w:before="0" w:beforeAutospacing="0" w:after="0" w:afterAutospacing="0" w:line="276" w:lineRule="auto"/>
        <w:jc w:val="both"/>
      </w:pPr>
    </w:p>
    <w:p w14:paraId="6DF3CB5B" w14:textId="7910C1F6" w:rsidR="006C1FE8" w:rsidRDefault="006C1FE8" w:rsidP="00A26455">
      <w:pPr>
        <w:pStyle w:val="NormalWeb"/>
        <w:numPr>
          <w:ilvl w:val="0"/>
          <w:numId w:val="5"/>
        </w:numPr>
        <w:spacing w:before="0" w:beforeAutospacing="0" w:after="0" w:afterAutospacing="0" w:line="276" w:lineRule="auto"/>
        <w:ind w:left="714" w:hanging="357"/>
        <w:jc w:val="both"/>
      </w:pPr>
      <w:r>
        <w:t>enfin, selon la DRE</w:t>
      </w:r>
      <w:r w:rsidR="0027697D">
        <w:t>E</w:t>
      </w:r>
      <w:r>
        <w:t xml:space="preserve">S, les femmes qui ont eu des carrières hachées sont davantage victimes d’une détérioration de leur santé après 65 ans. </w:t>
      </w:r>
    </w:p>
    <w:p w14:paraId="3CCD415E" w14:textId="77777777" w:rsidR="006C1FE8" w:rsidRDefault="006C1FE8" w:rsidP="006C1FE8">
      <w:pPr>
        <w:pStyle w:val="NormalWeb"/>
        <w:spacing w:line="276" w:lineRule="auto"/>
        <w:jc w:val="both"/>
      </w:pPr>
      <w:r>
        <w:t>A ce titre, les femmes doivent bénéficier d’une meilleure prise en compte des risques professionnels et d’une reconnaissance au titre de la maladie professionnelle des arrêts dus à la durée des congés parentaux.</w:t>
      </w:r>
    </w:p>
    <w:p w14:paraId="29518ECA" w14:textId="77777777" w:rsidR="006C1FE8" w:rsidRDefault="006C1FE8" w:rsidP="006C1FE8">
      <w:pPr>
        <w:pStyle w:val="NormalWeb"/>
        <w:spacing w:line="276" w:lineRule="auto"/>
        <w:jc w:val="both"/>
      </w:pPr>
      <w:r>
        <w:t>En l’état, le projet de loi ne prévoit cette avancée que pour le secteur privé, alors que les fonctionnaires sont tout autant concernées.</w:t>
      </w:r>
    </w:p>
    <w:p w14:paraId="43A44D95" w14:textId="38DF947B" w:rsidR="0044242A" w:rsidRDefault="006C1FE8" w:rsidP="006C1FE8">
      <w:pPr>
        <w:pStyle w:val="NormalWeb"/>
        <w:spacing w:line="276" w:lineRule="auto"/>
        <w:jc w:val="both"/>
      </w:pPr>
      <w:r>
        <w:t>Dans un souci d’égalité entre les femmes et les hommes et d’équité entre les secteurs privé et public, il est donc demandé au Gouvernement d’étudier les possibilités de transposer le bénéfice de cette prise en compte à la fonction publique.</w:t>
      </w:r>
    </w:p>
    <w:p w14:paraId="0C76F829" w14:textId="77777777" w:rsidR="00CF1B7C" w:rsidRPr="00CF1B7C" w:rsidRDefault="00CF1B7C" w:rsidP="00CF1B7C">
      <w:pPr>
        <w:pStyle w:val="NormalWeb"/>
        <w:spacing w:line="276" w:lineRule="auto"/>
        <w:jc w:val="both"/>
      </w:pPr>
      <w:r w:rsidRPr="00CF1B7C">
        <w:t>Cet amendement est proposé par la Coordination des employeurs publics territoriaux, instance informelle regroupant l’ensemble des associations nationales d’élus locaux.</w:t>
      </w:r>
    </w:p>
    <w:p w14:paraId="198C76C7" w14:textId="77777777" w:rsidR="000A7283" w:rsidRPr="006823B4" w:rsidRDefault="000A7283" w:rsidP="005F43F6">
      <w:pPr>
        <w:pStyle w:val="NormalWeb"/>
        <w:spacing w:line="276" w:lineRule="auto"/>
        <w:jc w:val="both"/>
      </w:pPr>
    </w:p>
    <w:sectPr w:rsidR="000A7283" w:rsidRPr="006823B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28A8E" w14:textId="77777777" w:rsidR="00855EA1" w:rsidRDefault="00855EA1" w:rsidP="008E54B6">
      <w:r>
        <w:separator/>
      </w:r>
    </w:p>
  </w:endnote>
  <w:endnote w:type="continuationSeparator" w:id="0">
    <w:p w14:paraId="55DA4744" w14:textId="77777777" w:rsidR="00855EA1" w:rsidRDefault="00855EA1" w:rsidP="008E5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Futura-Book">
    <w:altName w:val="Century Gothic"/>
    <w:panose1 w:val="00000000000000000000"/>
    <w:charset w:val="00"/>
    <w:family w:val="roman"/>
    <w:notTrueType/>
    <w:pitch w:val="default"/>
  </w:font>
  <w:font w:name="Futura-Heavy">
    <w:altName w:val="Century Goth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rbane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452F9" w14:textId="77777777" w:rsidR="00257714" w:rsidRDefault="0025771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DCF1F" w14:textId="77777777" w:rsidR="00257714" w:rsidRDefault="0025771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EAAE7" w14:textId="77777777" w:rsidR="00257714" w:rsidRDefault="0025771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7E4FD" w14:textId="77777777" w:rsidR="00855EA1" w:rsidRDefault="00855EA1" w:rsidP="008E54B6">
      <w:r>
        <w:separator/>
      </w:r>
    </w:p>
  </w:footnote>
  <w:footnote w:type="continuationSeparator" w:id="0">
    <w:p w14:paraId="6C65CA6B" w14:textId="77777777" w:rsidR="00855EA1" w:rsidRDefault="00855EA1" w:rsidP="008E5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CE099" w14:textId="25927C0D" w:rsidR="00257714" w:rsidRDefault="00000000">
    <w:pPr>
      <w:pStyle w:val="En-tte"/>
    </w:pPr>
    <w:r>
      <w:rPr>
        <w:noProof/>
      </w:rPr>
      <w:pict w14:anchorId="63789F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26.35pt;height:213.15pt;rotation:315;z-index:-251655168;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7F60C" w14:textId="5ED9072C" w:rsidR="00257714" w:rsidRDefault="0025771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E9F5D" w14:textId="49566207" w:rsidR="00257714" w:rsidRDefault="00000000">
    <w:pPr>
      <w:pStyle w:val="En-tte"/>
    </w:pPr>
    <w:r>
      <w:rPr>
        <w:noProof/>
      </w:rPr>
      <w:pict w14:anchorId="61710E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426.35pt;height:213.15pt;rotation:315;z-index:-251657216;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3AFC"/>
    <w:multiLevelType w:val="hybridMultilevel"/>
    <w:tmpl w:val="3D94BB0E"/>
    <w:lvl w:ilvl="0" w:tplc="D97AB892">
      <w:start w:val="6"/>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98C89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E8D1E7A"/>
    <w:multiLevelType w:val="hybridMultilevel"/>
    <w:tmpl w:val="29F024D2"/>
    <w:lvl w:ilvl="0" w:tplc="5980F5E0">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A747BA8"/>
    <w:multiLevelType w:val="multilevel"/>
    <w:tmpl w:val="75C0C8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F90A9F"/>
    <w:multiLevelType w:val="hybridMultilevel"/>
    <w:tmpl w:val="6608BC70"/>
    <w:lvl w:ilvl="0" w:tplc="CF4C4EEE">
      <w:numFmt w:val="bullet"/>
      <w:lvlText w:val="-"/>
      <w:lvlJc w:val="left"/>
      <w:pPr>
        <w:ind w:left="1070" w:hanging="71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FCC2FCB"/>
    <w:multiLevelType w:val="hybridMultilevel"/>
    <w:tmpl w:val="8064F3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89945626">
    <w:abstractNumId w:val="2"/>
  </w:num>
  <w:num w:numId="2" w16cid:durableId="470489055">
    <w:abstractNumId w:val="1"/>
  </w:num>
  <w:num w:numId="3" w16cid:durableId="924919603">
    <w:abstractNumId w:val="0"/>
  </w:num>
  <w:num w:numId="4" w16cid:durableId="1120956807">
    <w:abstractNumId w:val="3"/>
  </w:num>
  <w:num w:numId="5" w16cid:durableId="274559316">
    <w:abstractNumId w:val="5"/>
  </w:num>
  <w:num w:numId="6" w16cid:durableId="8483727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733"/>
    <w:rsid w:val="00052DBE"/>
    <w:rsid w:val="0005531F"/>
    <w:rsid w:val="00061BED"/>
    <w:rsid w:val="000A29FB"/>
    <w:rsid w:val="000A7283"/>
    <w:rsid w:val="000B73BA"/>
    <w:rsid w:val="000C0556"/>
    <w:rsid w:val="000F2400"/>
    <w:rsid w:val="00155C7A"/>
    <w:rsid w:val="001658AE"/>
    <w:rsid w:val="00177A4B"/>
    <w:rsid w:val="00180198"/>
    <w:rsid w:val="00181211"/>
    <w:rsid w:val="001858CC"/>
    <w:rsid w:val="00193A71"/>
    <w:rsid w:val="00194365"/>
    <w:rsid w:val="00196C18"/>
    <w:rsid w:val="001B4534"/>
    <w:rsid w:val="001B47AC"/>
    <w:rsid w:val="001E115C"/>
    <w:rsid w:val="001F1FFE"/>
    <w:rsid w:val="001F4079"/>
    <w:rsid w:val="001F72E1"/>
    <w:rsid w:val="00201492"/>
    <w:rsid w:val="00230C0A"/>
    <w:rsid w:val="00233190"/>
    <w:rsid w:val="00237760"/>
    <w:rsid w:val="002379C7"/>
    <w:rsid w:val="00257714"/>
    <w:rsid w:val="0027697D"/>
    <w:rsid w:val="00296423"/>
    <w:rsid w:val="002C2D1E"/>
    <w:rsid w:val="002C36A8"/>
    <w:rsid w:val="002D2889"/>
    <w:rsid w:val="002E752D"/>
    <w:rsid w:val="002F1196"/>
    <w:rsid w:val="002F4B43"/>
    <w:rsid w:val="003116FF"/>
    <w:rsid w:val="003520D7"/>
    <w:rsid w:val="00364969"/>
    <w:rsid w:val="00371B5D"/>
    <w:rsid w:val="00372184"/>
    <w:rsid w:val="00386617"/>
    <w:rsid w:val="003A2EED"/>
    <w:rsid w:val="003A630A"/>
    <w:rsid w:val="003B303D"/>
    <w:rsid w:val="003D58E3"/>
    <w:rsid w:val="003F13F9"/>
    <w:rsid w:val="004204EB"/>
    <w:rsid w:val="004240B3"/>
    <w:rsid w:val="0043625B"/>
    <w:rsid w:val="0044242A"/>
    <w:rsid w:val="004426D7"/>
    <w:rsid w:val="00473CF9"/>
    <w:rsid w:val="004812C3"/>
    <w:rsid w:val="004905F4"/>
    <w:rsid w:val="00490EA7"/>
    <w:rsid w:val="0049307B"/>
    <w:rsid w:val="00497649"/>
    <w:rsid w:val="004A241C"/>
    <w:rsid w:val="004A338A"/>
    <w:rsid w:val="004B35A0"/>
    <w:rsid w:val="004B6AC0"/>
    <w:rsid w:val="004E2D92"/>
    <w:rsid w:val="004F1C44"/>
    <w:rsid w:val="00514DAD"/>
    <w:rsid w:val="00523FD8"/>
    <w:rsid w:val="005530C5"/>
    <w:rsid w:val="00556852"/>
    <w:rsid w:val="005A1060"/>
    <w:rsid w:val="005A5321"/>
    <w:rsid w:val="005B1627"/>
    <w:rsid w:val="005B4474"/>
    <w:rsid w:val="005C5315"/>
    <w:rsid w:val="005D649E"/>
    <w:rsid w:val="005F43F6"/>
    <w:rsid w:val="0060071B"/>
    <w:rsid w:val="006206FB"/>
    <w:rsid w:val="006247A2"/>
    <w:rsid w:val="006351D6"/>
    <w:rsid w:val="00656281"/>
    <w:rsid w:val="00662D75"/>
    <w:rsid w:val="00674204"/>
    <w:rsid w:val="006823B4"/>
    <w:rsid w:val="0068260D"/>
    <w:rsid w:val="006A5080"/>
    <w:rsid w:val="006B4F1C"/>
    <w:rsid w:val="006C1FE8"/>
    <w:rsid w:val="006D2AE4"/>
    <w:rsid w:val="006D53A0"/>
    <w:rsid w:val="006D77F6"/>
    <w:rsid w:val="006E2B72"/>
    <w:rsid w:val="006F5C62"/>
    <w:rsid w:val="00704EC5"/>
    <w:rsid w:val="007127AC"/>
    <w:rsid w:val="00731480"/>
    <w:rsid w:val="00731855"/>
    <w:rsid w:val="007416D9"/>
    <w:rsid w:val="007478FA"/>
    <w:rsid w:val="00755D13"/>
    <w:rsid w:val="00761082"/>
    <w:rsid w:val="007655ED"/>
    <w:rsid w:val="007A24CF"/>
    <w:rsid w:val="007A395E"/>
    <w:rsid w:val="007B5FA2"/>
    <w:rsid w:val="007B7706"/>
    <w:rsid w:val="007C75B6"/>
    <w:rsid w:val="007D6DE4"/>
    <w:rsid w:val="007F31CC"/>
    <w:rsid w:val="007F67A3"/>
    <w:rsid w:val="008138C5"/>
    <w:rsid w:val="00813BA1"/>
    <w:rsid w:val="0082286B"/>
    <w:rsid w:val="0083765F"/>
    <w:rsid w:val="00851421"/>
    <w:rsid w:val="00852F11"/>
    <w:rsid w:val="00855EA1"/>
    <w:rsid w:val="00887F10"/>
    <w:rsid w:val="008A6BED"/>
    <w:rsid w:val="008E0DDC"/>
    <w:rsid w:val="008E54B6"/>
    <w:rsid w:val="008F0D42"/>
    <w:rsid w:val="009105C3"/>
    <w:rsid w:val="00917750"/>
    <w:rsid w:val="00921F16"/>
    <w:rsid w:val="00924D77"/>
    <w:rsid w:val="009255AD"/>
    <w:rsid w:val="0092572B"/>
    <w:rsid w:val="009652C8"/>
    <w:rsid w:val="0096606F"/>
    <w:rsid w:val="00966733"/>
    <w:rsid w:val="00976A23"/>
    <w:rsid w:val="00991456"/>
    <w:rsid w:val="009C27C1"/>
    <w:rsid w:val="009D434A"/>
    <w:rsid w:val="00A26455"/>
    <w:rsid w:val="00A32520"/>
    <w:rsid w:val="00A45F7A"/>
    <w:rsid w:val="00A60A2C"/>
    <w:rsid w:val="00A936D0"/>
    <w:rsid w:val="00AB4FA7"/>
    <w:rsid w:val="00AC6034"/>
    <w:rsid w:val="00AE19A2"/>
    <w:rsid w:val="00AF0B46"/>
    <w:rsid w:val="00B04DCB"/>
    <w:rsid w:val="00B07B48"/>
    <w:rsid w:val="00B2642A"/>
    <w:rsid w:val="00B30F12"/>
    <w:rsid w:val="00B3548B"/>
    <w:rsid w:val="00B4053B"/>
    <w:rsid w:val="00B446C2"/>
    <w:rsid w:val="00B60E95"/>
    <w:rsid w:val="00B63B84"/>
    <w:rsid w:val="00B66952"/>
    <w:rsid w:val="00B82BD9"/>
    <w:rsid w:val="00B8525B"/>
    <w:rsid w:val="00B85537"/>
    <w:rsid w:val="00BB0AF0"/>
    <w:rsid w:val="00BB0D03"/>
    <w:rsid w:val="00BD5C30"/>
    <w:rsid w:val="00BF0432"/>
    <w:rsid w:val="00BF23A5"/>
    <w:rsid w:val="00BF54BE"/>
    <w:rsid w:val="00C00F2D"/>
    <w:rsid w:val="00C151DC"/>
    <w:rsid w:val="00C2085E"/>
    <w:rsid w:val="00C44A58"/>
    <w:rsid w:val="00C44DEB"/>
    <w:rsid w:val="00C65766"/>
    <w:rsid w:val="00C80AAB"/>
    <w:rsid w:val="00C854CE"/>
    <w:rsid w:val="00C92659"/>
    <w:rsid w:val="00CF1B7C"/>
    <w:rsid w:val="00CF6573"/>
    <w:rsid w:val="00D03B9A"/>
    <w:rsid w:val="00D356AC"/>
    <w:rsid w:val="00D37F60"/>
    <w:rsid w:val="00D56065"/>
    <w:rsid w:val="00D5660E"/>
    <w:rsid w:val="00D65A50"/>
    <w:rsid w:val="00D763E6"/>
    <w:rsid w:val="00D84CFB"/>
    <w:rsid w:val="00D92B81"/>
    <w:rsid w:val="00D937B4"/>
    <w:rsid w:val="00D974BF"/>
    <w:rsid w:val="00DD03E5"/>
    <w:rsid w:val="00DF3F21"/>
    <w:rsid w:val="00DF684C"/>
    <w:rsid w:val="00E4489B"/>
    <w:rsid w:val="00E47F91"/>
    <w:rsid w:val="00E52FBF"/>
    <w:rsid w:val="00E53DA0"/>
    <w:rsid w:val="00E57BCC"/>
    <w:rsid w:val="00E662E4"/>
    <w:rsid w:val="00E8348E"/>
    <w:rsid w:val="00E95B5A"/>
    <w:rsid w:val="00EB5601"/>
    <w:rsid w:val="00EB7AE5"/>
    <w:rsid w:val="00EC0AB5"/>
    <w:rsid w:val="00EE055B"/>
    <w:rsid w:val="00EE3C48"/>
    <w:rsid w:val="00F04F20"/>
    <w:rsid w:val="00F22CE5"/>
    <w:rsid w:val="00F51071"/>
    <w:rsid w:val="00F64124"/>
    <w:rsid w:val="00F719B5"/>
    <w:rsid w:val="00F7226C"/>
    <w:rsid w:val="00F75A46"/>
    <w:rsid w:val="00FA26CC"/>
    <w:rsid w:val="00FB1656"/>
    <w:rsid w:val="00FC6D2A"/>
    <w:rsid w:val="00FE69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D801C"/>
  <w15:chartTrackingRefBased/>
  <w15:docId w15:val="{20045634-6D38-49B0-A8D5-FABAE3CDC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733"/>
    <w:pPr>
      <w:spacing w:after="0" w:line="240" w:lineRule="auto"/>
    </w:pPr>
    <w:rPr>
      <w:rFonts w:ascii="Calibri" w:hAnsi="Calibri" w:cs="Calibri"/>
    </w:rPr>
  </w:style>
  <w:style w:type="paragraph" w:styleId="Titre1">
    <w:name w:val="heading 1"/>
    <w:basedOn w:val="Normal"/>
    <w:link w:val="Titre1Car"/>
    <w:uiPriority w:val="9"/>
    <w:qFormat/>
    <w:rsid w:val="000B73BA"/>
    <w:pPr>
      <w:spacing w:before="100" w:beforeAutospacing="1" w:after="100" w:afterAutospacing="1"/>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next w:val="Normal"/>
    <w:link w:val="Titre2Car"/>
    <w:uiPriority w:val="9"/>
    <w:semiHidden/>
    <w:unhideWhenUsed/>
    <w:qFormat/>
    <w:rsid w:val="0020149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F1C44"/>
    <w:pPr>
      <w:ind w:left="720"/>
      <w:contextualSpacing/>
    </w:pPr>
  </w:style>
  <w:style w:type="character" w:customStyle="1" w:styleId="fontstyle01">
    <w:name w:val="fontstyle01"/>
    <w:basedOn w:val="Policepardfaut"/>
    <w:rsid w:val="007A24CF"/>
    <w:rPr>
      <w:rFonts w:ascii="Futura-Book" w:hAnsi="Futura-Book" w:hint="default"/>
      <w:b w:val="0"/>
      <w:bCs w:val="0"/>
      <w:i w:val="0"/>
      <w:iCs w:val="0"/>
      <w:color w:val="000000"/>
      <w:sz w:val="22"/>
      <w:szCs w:val="22"/>
    </w:rPr>
  </w:style>
  <w:style w:type="character" w:customStyle="1" w:styleId="fontstyle21">
    <w:name w:val="fontstyle21"/>
    <w:basedOn w:val="Policepardfaut"/>
    <w:rsid w:val="00B8525B"/>
    <w:rPr>
      <w:rFonts w:ascii="Futura-Heavy" w:hAnsi="Futura-Heavy" w:hint="default"/>
      <w:b w:val="0"/>
      <w:bCs w:val="0"/>
      <w:i w:val="0"/>
      <w:iCs w:val="0"/>
      <w:color w:val="000000"/>
      <w:sz w:val="22"/>
      <w:szCs w:val="22"/>
    </w:rPr>
  </w:style>
  <w:style w:type="paragraph" w:styleId="NormalWeb">
    <w:name w:val="Normal (Web)"/>
    <w:basedOn w:val="Normal"/>
    <w:uiPriority w:val="99"/>
    <w:unhideWhenUsed/>
    <w:rsid w:val="00A936D0"/>
    <w:pPr>
      <w:spacing w:before="100" w:beforeAutospacing="1" w:after="100" w:afterAutospacing="1"/>
    </w:pPr>
    <w:rPr>
      <w:rFonts w:ascii="Times New Roman" w:eastAsia="Times New Roman" w:hAnsi="Times New Roman" w:cs="Times New Roman"/>
      <w:sz w:val="24"/>
      <w:szCs w:val="24"/>
      <w:lang w:eastAsia="fr-FR"/>
    </w:rPr>
  </w:style>
  <w:style w:type="paragraph" w:customStyle="1" w:styleId="Default">
    <w:name w:val="Default"/>
    <w:rsid w:val="00C00F2D"/>
    <w:pPr>
      <w:autoSpaceDE w:val="0"/>
      <w:autoSpaceDN w:val="0"/>
      <w:adjustRightInd w:val="0"/>
      <w:spacing w:after="0" w:line="240" w:lineRule="auto"/>
    </w:pPr>
    <w:rPr>
      <w:rFonts w:ascii="Arial" w:hAnsi="Arial" w:cs="Arial"/>
      <w:color w:val="000000"/>
      <w:sz w:val="24"/>
      <w:szCs w:val="24"/>
    </w:rPr>
  </w:style>
  <w:style w:type="paragraph" w:styleId="Rvision">
    <w:name w:val="Revision"/>
    <w:hidden/>
    <w:uiPriority w:val="99"/>
    <w:semiHidden/>
    <w:rsid w:val="00FB1656"/>
    <w:pPr>
      <w:spacing w:after="0" w:line="240" w:lineRule="auto"/>
    </w:pPr>
    <w:rPr>
      <w:rFonts w:ascii="Calibri" w:hAnsi="Calibri" w:cs="Calibri"/>
    </w:rPr>
  </w:style>
  <w:style w:type="paragraph" w:customStyle="1" w:styleId="assnatfpfprojetloiartexte">
    <w:name w:val="assnatfpfprojetloiartexte"/>
    <w:basedOn w:val="Normal"/>
    <w:rsid w:val="00F75A46"/>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assnatemphasis">
    <w:name w:val="assnatemphasis"/>
    <w:basedOn w:val="Policepardfaut"/>
    <w:rsid w:val="00F75A46"/>
  </w:style>
  <w:style w:type="character" w:customStyle="1" w:styleId="A7">
    <w:name w:val="A7"/>
    <w:uiPriority w:val="99"/>
    <w:rsid w:val="000B73BA"/>
    <w:rPr>
      <w:rFonts w:cs="Urbane Light"/>
      <w:b/>
      <w:bCs/>
      <w:color w:val="000000"/>
      <w:sz w:val="22"/>
      <w:szCs w:val="22"/>
    </w:rPr>
  </w:style>
  <w:style w:type="character" w:customStyle="1" w:styleId="A8">
    <w:name w:val="A8"/>
    <w:uiPriority w:val="99"/>
    <w:rsid w:val="000B73BA"/>
    <w:rPr>
      <w:rFonts w:cs="Urbane Light"/>
      <w:color w:val="000000"/>
      <w:sz w:val="12"/>
      <w:szCs w:val="12"/>
    </w:rPr>
  </w:style>
  <w:style w:type="character" w:customStyle="1" w:styleId="Titre1Car">
    <w:name w:val="Titre 1 Car"/>
    <w:basedOn w:val="Policepardfaut"/>
    <w:link w:val="Titre1"/>
    <w:uiPriority w:val="9"/>
    <w:rsid w:val="000B73BA"/>
    <w:rPr>
      <w:rFonts w:ascii="Times New Roman" w:eastAsia="Times New Roman" w:hAnsi="Times New Roman" w:cs="Times New Roman"/>
      <w:b/>
      <w:bCs/>
      <w:kern w:val="36"/>
      <w:sz w:val="48"/>
      <w:szCs w:val="48"/>
      <w:lang w:eastAsia="fr-FR"/>
    </w:rPr>
  </w:style>
  <w:style w:type="character" w:customStyle="1" w:styleId="A10">
    <w:name w:val="A10"/>
    <w:uiPriority w:val="99"/>
    <w:rsid w:val="00D37F60"/>
    <w:rPr>
      <w:rFonts w:cs="Urbane Light"/>
      <w:color w:val="000000"/>
      <w:sz w:val="26"/>
      <w:szCs w:val="26"/>
    </w:rPr>
  </w:style>
  <w:style w:type="character" w:styleId="Marquedecommentaire">
    <w:name w:val="annotation reference"/>
    <w:basedOn w:val="Policepardfaut"/>
    <w:uiPriority w:val="99"/>
    <w:semiHidden/>
    <w:unhideWhenUsed/>
    <w:rsid w:val="00E57BCC"/>
    <w:rPr>
      <w:sz w:val="16"/>
      <w:szCs w:val="16"/>
    </w:rPr>
  </w:style>
  <w:style w:type="paragraph" w:styleId="Commentaire">
    <w:name w:val="annotation text"/>
    <w:basedOn w:val="Normal"/>
    <w:link w:val="CommentaireCar"/>
    <w:uiPriority w:val="99"/>
    <w:unhideWhenUsed/>
    <w:rsid w:val="00E57BCC"/>
    <w:pPr>
      <w:spacing w:after="160"/>
    </w:pPr>
    <w:rPr>
      <w:rFonts w:asciiTheme="minorHAnsi" w:hAnsiTheme="minorHAnsi" w:cstheme="minorBidi"/>
      <w:sz w:val="20"/>
      <w:szCs w:val="20"/>
    </w:rPr>
  </w:style>
  <w:style w:type="character" w:customStyle="1" w:styleId="CommentaireCar">
    <w:name w:val="Commentaire Car"/>
    <w:basedOn w:val="Policepardfaut"/>
    <w:link w:val="Commentaire"/>
    <w:uiPriority w:val="99"/>
    <w:rsid w:val="00E57BCC"/>
    <w:rPr>
      <w:sz w:val="20"/>
      <w:szCs w:val="20"/>
    </w:rPr>
  </w:style>
  <w:style w:type="character" w:styleId="Lienhypertexte">
    <w:name w:val="Hyperlink"/>
    <w:basedOn w:val="Policepardfaut"/>
    <w:uiPriority w:val="99"/>
    <w:unhideWhenUsed/>
    <w:rsid w:val="00E57BCC"/>
    <w:rPr>
      <w:color w:val="0563C1" w:themeColor="hyperlink"/>
      <w:u w:val="single"/>
    </w:rPr>
  </w:style>
  <w:style w:type="paragraph" w:customStyle="1" w:styleId="Pa7">
    <w:name w:val="Pa7"/>
    <w:basedOn w:val="Default"/>
    <w:next w:val="Default"/>
    <w:uiPriority w:val="99"/>
    <w:rsid w:val="00B04DCB"/>
    <w:pPr>
      <w:spacing w:line="241" w:lineRule="atLeast"/>
    </w:pPr>
    <w:rPr>
      <w:rFonts w:ascii="Urbane Light" w:hAnsi="Urbane Light" w:cstheme="minorBidi"/>
      <w:color w:val="auto"/>
    </w:rPr>
  </w:style>
  <w:style w:type="paragraph" w:customStyle="1" w:styleId="xmsonormal">
    <w:name w:val="x_msonormal"/>
    <w:basedOn w:val="Normal"/>
    <w:rsid w:val="003D58E3"/>
    <w:pPr>
      <w:spacing w:before="100" w:beforeAutospacing="1" w:after="100" w:afterAutospacing="1"/>
    </w:pPr>
    <w:rPr>
      <w:lang w:eastAsia="fr-FR"/>
    </w:rPr>
  </w:style>
  <w:style w:type="table" w:styleId="Grilledutableau">
    <w:name w:val="Table Grid"/>
    <w:basedOn w:val="TableauNormal"/>
    <w:uiPriority w:val="39"/>
    <w:rsid w:val="00B66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8E54B6"/>
    <w:pPr>
      <w:tabs>
        <w:tab w:val="center" w:pos="4536"/>
        <w:tab w:val="right" w:pos="9072"/>
      </w:tabs>
    </w:pPr>
  </w:style>
  <w:style w:type="character" w:customStyle="1" w:styleId="En-tteCar">
    <w:name w:val="En-tête Car"/>
    <w:basedOn w:val="Policepardfaut"/>
    <w:link w:val="En-tte"/>
    <w:uiPriority w:val="99"/>
    <w:rsid w:val="008E54B6"/>
    <w:rPr>
      <w:rFonts w:ascii="Calibri" w:hAnsi="Calibri" w:cs="Calibri"/>
    </w:rPr>
  </w:style>
  <w:style w:type="paragraph" w:styleId="Pieddepage">
    <w:name w:val="footer"/>
    <w:basedOn w:val="Normal"/>
    <w:link w:val="PieddepageCar"/>
    <w:uiPriority w:val="99"/>
    <w:unhideWhenUsed/>
    <w:rsid w:val="008E54B6"/>
    <w:pPr>
      <w:tabs>
        <w:tab w:val="center" w:pos="4536"/>
        <w:tab w:val="right" w:pos="9072"/>
      </w:tabs>
    </w:pPr>
  </w:style>
  <w:style w:type="character" w:customStyle="1" w:styleId="PieddepageCar">
    <w:name w:val="Pied de page Car"/>
    <w:basedOn w:val="Policepardfaut"/>
    <w:link w:val="Pieddepage"/>
    <w:uiPriority w:val="99"/>
    <w:rsid w:val="008E54B6"/>
    <w:rPr>
      <w:rFonts w:ascii="Calibri" w:hAnsi="Calibri" w:cs="Calibri"/>
    </w:rPr>
  </w:style>
  <w:style w:type="character" w:customStyle="1" w:styleId="Titre2Car">
    <w:name w:val="Titre 2 Car"/>
    <w:basedOn w:val="Policepardfaut"/>
    <w:link w:val="Titre2"/>
    <w:uiPriority w:val="9"/>
    <w:semiHidden/>
    <w:rsid w:val="00201492"/>
    <w:rPr>
      <w:rFonts w:asciiTheme="majorHAnsi" w:eastAsiaTheme="majorEastAsia" w:hAnsiTheme="majorHAnsi" w:cstheme="majorBidi"/>
      <w:color w:val="2F5496" w:themeColor="accent1" w:themeShade="BF"/>
      <w:sz w:val="26"/>
      <w:szCs w:val="26"/>
    </w:rPr>
  </w:style>
  <w:style w:type="character" w:customStyle="1" w:styleId="hgkelc">
    <w:name w:val="hgkelc"/>
    <w:basedOn w:val="Policepardfaut"/>
    <w:rsid w:val="00DD03E5"/>
  </w:style>
  <w:style w:type="paragraph" w:styleId="Objetducommentaire">
    <w:name w:val="annotation subject"/>
    <w:basedOn w:val="Commentaire"/>
    <w:next w:val="Commentaire"/>
    <w:link w:val="ObjetducommentaireCar"/>
    <w:uiPriority w:val="99"/>
    <w:semiHidden/>
    <w:unhideWhenUsed/>
    <w:rsid w:val="001E115C"/>
    <w:pPr>
      <w:spacing w:after="0"/>
    </w:pPr>
    <w:rPr>
      <w:rFonts w:ascii="Calibri" w:hAnsi="Calibri" w:cs="Calibri"/>
      <w:b/>
      <w:bCs/>
    </w:rPr>
  </w:style>
  <w:style w:type="character" w:customStyle="1" w:styleId="ObjetducommentaireCar">
    <w:name w:val="Objet du commentaire Car"/>
    <w:basedOn w:val="CommentaireCar"/>
    <w:link w:val="Objetducommentaire"/>
    <w:uiPriority w:val="99"/>
    <w:semiHidden/>
    <w:rsid w:val="001E115C"/>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16406">
      <w:bodyDiv w:val="1"/>
      <w:marLeft w:val="0"/>
      <w:marRight w:val="0"/>
      <w:marTop w:val="0"/>
      <w:marBottom w:val="0"/>
      <w:divBdr>
        <w:top w:val="none" w:sz="0" w:space="0" w:color="auto"/>
        <w:left w:val="none" w:sz="0" w:space="0" w:color="auto"/>
        <w:bottom w:val="none" w:sz="0" w:space="0" w:color="auto"/>
        <w:right w:val="none" w:sz="0" w:space="0" w:color="auto"/>
      </w:divBdr>
    </w:div>
    <w:div w:id="157310845">
      <w:bodyDiv w:val="1"/>
      <w:marLeft w:val="0"/>
      <w:marRight w:val="0"/>
      <w:marTop w:val="0"/>
      <w:marBottom w:val="0"/>
      <w:divBdr>
        <w:top w:val="none" w:sz="0" w:space="0" w:color="auto"/>
        <w:left w:val="none" w:sz="0" w:space="0" w:color="auto"/>
        <w:bottom w:val="none" w:sz="0" w:space="0" w:color="auto"/>
        <w:right w:val="none" w:sz="0" w:space="0" w:color="auto"/>
      </w:divBdr>
    </w:div>
    <w:div w:id="177542799">
      <w:bodyDiv w:val="1"/>
      <w:marLeft w:val="0"/>
      <w:marRight w:val="0"/>
      <w:marTop w:val="0"/>
      <w:marBottom w:val="0"/>
      <w:divBdr>
        <w:top w:val="none" w:sz="0" w:space="0" w:color="auto"/>
        <w:left w:val="none" w:sz="0" w:space="0" w:color="auto"/>
        <w:bottom w:val="none" w:sz="0" w:space="0" w:color="auto"/>
        <w:right w:val="none" w:sz="0" w:space="0" w:color="auto"/>
      </w:divBdr>
    </w:div>
    <w:div w:id="538588198">
      <w:bodyDiv w:val="1"/>
      <w:marLeft w:val="0"/>
      <w:marRight w:val="0"/>
      <w:marTop w:val="0"/>
      <w:marBottom w:val="0"/>
      <w:divBdr>
        <w:top w:val="none" w:sz="0" w:space="0" w:color="auto"/>
        <w:left w:val="none" w:sz="0" w:space="0" w:color="auto"/>
        <w:bottom w:val="none" w:sz="0" w:space="0" w:color="auto"/>
        <w:right w:val="none" w:sz="0" w:space="0" w:color="auto"/>
      </w:divBdr>
    </w:div>
    <w:div w:id="687409535">
      <w:bodyDiv w:val="1"/>
      <w:marLeft w:val="0"/>
      <w:marRight w:val="0"/>
      <w:marTop w:val="0"/>
      <w:marBottom w:val="0"/>
      <w:divBdr>
        <w:top w:val="none" w:sz="0" w:space="0" w:color="auto"/>
        <w:left w:val="none" w:sz="0" w:space="0" w:color="auto"/>
        <w:bottom w:val="none" w:sz="0" w:space="0" w:color="auto"/>
        <w:right w:val="none" w:sz="0" w:space="0" w:color="auto"/>
      </w:divBdr>
      <w:divsChild>
        <w:div w:id="85275199">
          <w:marLeft w:val="0"/>
          <w:marRight w:val="0"/>
          <w:marTop w:val="0"/>
          <w:marBottom w:val="0"/>
          <w:divBdr>
            <w:top w:val="none" w:sz="0" w:space="0" w:color="auto"/>
            <w:left w:val="none" w:sz="0" w:space="0" w:color="auto"/>
            <w:bottom w:val="none" w:sz="0" w:space="0" w:color="auto"/>
            <w:right w:val="none" w:sz="0" w:space="0" w:color="auto"/>
          </w:divBdr>
        </w:div>
      </w:divsChild>
    </w:div>
    <w:div w:id="687634350">
      <w:bodyDiv w:val="1"/>
      <w:marLeft w:val="0"/>
      <w:marRight w:val="0"/>
      <w:marTop w:val="0"/>
      <w:marBottom w:val="0"/>
      <w:divBdr>
        <w:top w:val="none" w:sz="0" w:space="0" w:color="auto"/>
        <w:left w:val="none" w:sz="0" w:space="0" w:color="auto"/>
        <w:bottom w:val="none" w:sz="0" w:space="0" w:color="auto"/>
        <w:right w:val="none" w:sz="0" w:space="0" w:color="auto"/>
      </w:divBdr>
    </w:div>
    <w:div w:id="803159380">
      <w:bodyDiv w:val="1"/>
      <w:marLeft w:val="0"/>
      <w:marRight w:val="0"/>
      <w:marTop w:val="0"/>
      <w:marBottom w:val="0"/>
      <w:divBdr>
        <w:top w:val="none" w:sz="0" w:space="0" w:color="auto"/>
        <w:left w:val="none" w:sz="0" w:space="0" w:color="auto"/>
        <w:bottom w:val="none" w:sz="0" w:space="0" w:color="auto"/>
        <w:right w:val="none" w:sz="0" w:space="0" w:color="auto"/>
      </w:divBdr>
    </w:div>
    <w:div w:id="808207643">
      <w:bodyDiv w:val="1"/>
      <w:marLeft w:val="0"/>
      <w:marRight w:val="0"/>
      <w:marTop w:val="0"/>
      <w:marBottom w:val="0"/>
      <w:divBdr>
        <w:top w:val="none" w:sz="0" w:space="0" w:color="auto"/>
        <w:left w:val="none" w:sz="0" w:space="0" w:color="auto"/>
        <w:bottom w:val="none" w:sz="0" w:space="0" w:color="auto"/>
        <w:right w:val="none" w:sz="0" w:space="0" w:color="auto"/>
      </w:divBdr>
    </w:div>
    <w:div w:id="852770371">
      <w:bodyDiv w:val="1"/>
      <w:marLeft w:val="0"/>
      <w:marRight w:val="0"/>
      <w:marTop w:val="0"/>
      <w:marBottom w:val="0"/>
      <w:divBdr>
        <w:top w:val="none" w:sz="0" w:space="0" w:color="auto"/>
        <w:left w:val="none" w:sz="0" w:space="0" w:color="auto"/>
        <w:bottom w:val="none" w:sz="0" w:space="0" w:color="auto"/>
        <w:right w:val="none" w:sz="0" w:space="0" w:color="auto"/>
      </w:divBdr>
    </w:div>
    <w:div w:id="871040054">
      <w:bodyDiv w:val="1"/>
      <w:marLeft w:val="0"/>
      <w:marRight w:val="0"/>
      <w:marTop w:val="0"/>
      <w:marBottom w:val="0"/>
      <w:divBdr>
        <w:top w:val="none" w:sz="0" w:space="0" w:color="auto"/>
        <w:left w:val="none" w:sz="0" w:space="0" w:color="auto"/>
        <w:bottom w:val="none" w:sz="0" w:space="0" w:color="auto"/>
        <w:right w:val="none" w:sz="0" w:space="0" w:color="auto"/>
      </w:divBdr>
    </w:div>
    <w:div w:id="1033384912">
      <w:bodyDiv w:val="1"/>
      <w:marLeft w:val="0"/>
      <w:marRight w:val="0"/>
      <w:marTop w:val="0"/>
      <w:marBottom w:val="0"/>
      <w:divBdr>
        <w:top w:val="none" w:sz="0" w:space="0" w:color="auto"/>
        <w:left w:val="none" w:sz="0" w:space="0" w:color="auto"/>
        <w:bottom w:val="none" w:sz="0" w:space="0" w:color="auto"/>
        <w:right w:val="none" w:sz="0" w:space="0" w:color="auto"/>
      </w:divBdr>
    </w:div>
    <w:div w:id="1110080586">
      <w:bodyDiv w:val="1"/>
      <w:marLeft w:val="0"/>
      <w:marRight w:val="0"/>
      <w:marTop w:val="0"/>
      <w:marBottom w:val="0"/>
      <w:divBdr>
        <w:top w:val="none" w:sz="0" w:space="0" w:color="auto"/>
        <w:left w:val="none" w:sz="0" w:space="0" w:color="auto"/>
        <w:bottom w:val="none" w:sz="0" w:space="0" w:color="auto"/>
        <w:right w:val="none" w:sz="0" w:space="0" w:color="auto"/>
      </w:divBdr>
    </w:div>
    <w:div w:id="1180461684">
      <w:bodyDiv w:val="1"/>
      <w:marLeft w:val="0"/>
      <w:marRight w:val="0"/>
      <w:marTop w:val="0"/>
      <w:marBottom w:val="0"/>
      <w:divBdr>
        <w:top w:val="none" w:sz="0" w:space="0" w:color="auto"/>
        <w:left w:val="none" w:sz="0" w:space="0" w:color="auto"/>
        <w:bottom w:val="none" w:sz="0" w:space="0" w:color="auto"/>
        <w:right w:val="none" w:sz="0" w:space="0" w:color="auto"/>
      </w:divBdr>
    </w:div>
    <w:div w:id="1427532360">
      <w:bodyDiv w:val="1"/>
      <w:marLeft w:val="0"/>
      <w:marRight w:val="0"/>
      <w:marTop w:val="0"/>
      <w:marBottom w:val="0"/>
      <w:divBdr>
        <w:top w:val="none" w:sz="0" w:space="0" w:color="auto"/>
        <w:left w:val="none" w:sz="0" w:space="0" w:color="auto"/>
        <w:bottom w:val="none" w:sz="0" w:space="0" w:color="auto"/>
        <w:right w:val="none" w:sz="0" w:space="0" w:color="auto"/>
      </w:divBdr>
    </w:div>
    <w:div w:id="1550730149">
      <w:bodyDiv w:val="1"/>
      <w:marLeft w:val="0"/>
      <w:marRight w:val="0"/>
      <w:marTop w:val="0"/>
      <w:marBottom w:val="0"/>
      <w:divBdr>
        <w:top w:val="none" w:sz="0" w:space="0" w:color="auto"/>
        <w:left w:val="none" w:sz="0" w:space="0" w:color="auto"/>
        <w:bottom w:val="none" w:sz="0" w:space="0" w:color="auto"/>
        <w:right w:val="none" w:sz="0" w:space="0" w:color="auto"/>
      </w:divBdr>
    </w:div>
    <w:div w:id="1803844679">
      <w:bodyDiv w:val="1"/>
      <w:marLeft w:val="0"/>
      <w:marRight w:val="0"/>
      <w:marTop w:val="0"/>
      <w:marBottom w:val="0"/>
      <w:divBdr>
        <w:top w:val="none" w:sz="0" w:space="0" w:color="auto"/>
        <w:left w:val="none" w:sz="0" w:space="0" w:color="auto"/>
        <w:bottom w:val="none" w:sz="0" w:space="0" w:color="auto"/>
        <w:right w:val="none" w:sz="0" w:space="0" w:color="auto"/>
      </w:divBdr>
    </w:div>
    <w:div w:id="1850606715">
      <w:bodyDiv w:val="1"/>
      <w:marLeft w:val="0"/>
      <w:marRight w:val="0"/>
      <w:marTop w:val="0"/>
      <w:marBottom w:val="0"/>
      <w:divBdr>
        <w:top w:val="none" w:sz="0" w:space="0" w:color="auto"/>
        <w:left w:val="none" w:sz="0" w:space="0" w:color="auto"/>
        <w:bottom w:val="none" w:sz="0" w:space="0" w:color="auto"/>
        <w:right w:val="none" w:sz="0" w:space="0" w:color="auto"/>
      </w:divBdr>
    </w:div>
    <w:div w:id="1868520522">
      <w:bodyDiv w:val="1"/>
      <w:marLeft w:val="0"/>
      <w:marRight w:val="0"/>
      <w:marTop w:val="0"/>
      <w:marBottom w:val="0"/>
      <w:divBdr>
        <w:top w:val="none" w:sz="0" w:space="0" w:color="auto"/>
        <w:left w:val="none" w:sz="0" w:space="0" w:color="auto"/>
        <w:bottom w:val="none" w:sz="0" w:space="0" w:color="auto"/>
        <w:right w:val="none" w:sz="0" w:space="0" w:color="auto"/>
      </w:divBdr>
      <w:divsChild>
        <w:div w:id="1785490996">
          <w:marLeft w:val="0"/>
          <w:marRight w:val="0"/>
          <w:marTop w:val="0"/>
          <w:marBottom w:val="0"/>
          <w:divBdr>
            <w:top w:val="none" w:sz="0" w:space="0" w:color="auto"/>
            <w:left w:val="none" w:sz="0" w:space="0" w:color="auto"/>
            <w:bottom w:val="none" w:sz="0" w:space="0" w:color="auto"/>
            <w:right w:val="none" w:sz="0" w:space="0" w:color="auto"/>
          </w:divBdr>
        </w:div>
      </w:divsChild>
    </w:div>
    <w:div w:id="1876582448">
      <w:bodyDiv w:val="1"/>
      <w:marLeft w:val="0"/>
      <w:marRight w:val="0"/>
      <w:marTop w:val="0"/>
      <w:marBottom w:val="0"/>
      <w:divBdr>
        <w:top w:val="none" w:sz="0" w:space="0" w:color="auto"/>
        <w:left w:val="none" w:sz="0" w:space="0" w:color="auto"/>
        <w:bottom w:val="none" w:sz="0" w:space="0" w:color="auto"/>
        <w:right w:val="none" w:sz="0" w:space="0" w:color="auto"/>
      </w:divBdr>
    </w:div>
    <w:div w:id="1890726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444</Words>
  <Characters>2444</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Carine RIOU</dc:creator>
  <cp:keywords/>
  <dc:description/>
  <cp:lastModifiedBy>Bastien TALOC</cp:lastModifiedBy>
  <cp:revision>7</cp:revision>
  <dcterms:created xsi:type="dcterms:W3CDTF">2023-02-22T11:06:00Z</dcterms:created>
  <dcterms:modified xsi:type="dcterms:W3CDTF">2023-02-22T11:11:00Z</dcterms:modified>
</cp:coreProperties>
</file>